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E7496A" w14:textId="6D97C7B8" w:rsidR="00E53541" w:rsidRPr="00B55935" w:rsidRDefault="00E53541" w:rsidP="00E53541">
      <w:pPr>
        <w:pStyle w:val="Header"/>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#92</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R4-190</w:t>
      </w:r>
      <w:r w:rsidR="00914400">
        <w:rPr>
          <w:rFonts w:ascii="Calibri" w:eastAsia="新細明體" w:hAnsi="Calibri" w:cs="Arial"/>
          <w:noProof w:val="0"/>
          <w:sz w:val="24"/>
          <w:szCs w:val="24"/>
          <w:lang w:eastAsia="ja-JP"/>
        </w:rPr>
        <w:t>8179</w:t>
      </w:r>
    </w:p>
    <w:p w14:paraId="66F85B1F" w14:textId="77777777" w:rsidR="00E53541" w:rsidRPr="00FE72F2" w:rsidRDefault="00E53541" w:rsidP="00E53541">
      <w:pPr>
        <w:tabs>
          <w:tab w:val="left" w:pos="1985"/>
        </w:tabs>
        <w:jc w:val="both"/>
        <w:rPr>
          <w:rFonts w:ascii="Calibri" w:eastAsia="新細明體" w:hAnsi="Calibri"/>
          <w:sz w:val="24"/>
        </w:rPr>
      </w:pPr>
      <w:r w:rsidRPr="007A3942">
        <w:rPr>
          <w:rFonts w:ascii="Calibri" w:eastAsia="新細明體" w:hAnsi="Calibri" w:cs="Arial"/>
          <w:b/>
          <w:sz w:val="24"/>
          <w:szCs w:val="24"/>
          <w:lang w:eastAsia="ja-JP"/>
        </w:rPr>
        <w:t>Ljubljana, Slovenia</w:t>
      </w:r>
      <w:r w:rsidRPr="00FC3563">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August</w:t>
      </w:r>
      <w:r w:rsidRPr="00FC3563">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26</w:t>
      </w:r>
      <w:r w:rsidRPr="00FC3563">
        <w:rPr>
          <w:rFonts w:ascii="Calibri" w:eastAsia="新細明體" w:hAnsi="Calibri" w:cs="Arial"/>
          <w:b/>
          <w:sz w:val="24"/>
          <w:szCs w:val="24"/>
          <w:vertAlign w:val="superscript"/>
          <w:lang w:eastAsia="ja-JP"/>
        </w:rPr>
        <w:t>th</w:t>
      </w:r>
      <w:r>
        <w:rPr>
          <w:rFonts w:ascii="Calibri" w:eastAsia="新細明體" w:hAnsi="Calibri" w:cs="Arial"/>
          <w:b/>
          <w:sz w:val="24"/>
          <w:szCs w:val="24"/>
          <w:lang w:eastAsia="ja-JP"/>
        </w:rPr>
        <w:t xml:space="preserve"> </w:t>
      </w:r>
      <w:r w:rsidRPr="00FC3563">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30</w:t>
      </w:r>
      <w:r w:rsidRPr="00FC3563">
        <w:rPr>
          <w:rFonts w:ascii="Calibri" w:eastAsia="新細明體" w:hAnsi="Calibri" w:cs="Arial"/>
          <w:b/>
          <w:sz w:val="24"/>
          <w:szCs w:val="24"/>
          <w:vertAlign w:val="superscript"/>
          <w:lang w:eastAsia="ja-JP"/>
        </w:rPr>
        <w:t>th</w:t>
      </w:r>
      <w:r w:rsidRPr="00FC3563">
        <w:rPr>
          <w:rFonts w:ascii="Calibri" w:eastAsia="新細明體" w:hAnsi="Calibri" w:cs="Arial"/>
          <w:b/>
          <w:sz w:val="24"/>
          <w:szCs w:val="24"/>
          <w:lang w:eastAsia="ja-JP"/>
        </w:rPr>
        <w:t>, 2019</w:t>
      </w:r>
    </w:p>
    <w:p w14:paraId="1CAD8A83" w14:textId="14C1D11F"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D220E7">
        <w:rPr>
          <w:rFonts w:cs="Arial"/>
          <w:b/>
          <w:bCs/>
        </w:rPr>
        <w:t>7</w:t>
      </w:r>
      <w:r w:rsidR="00F926BE">
        <w:rPr>
          <w:rFonts w:cs="Arial"/>
          <w:b/>
          <w:bCs/>
        </w:rPr>
        <w:t>.10.6.1.1</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4DF66C4E" w:rsidR="00174EC2" w:rsidRDefault="0034111C" w:rsidP="007A4FCF">
      <w:pPr>
        <w:ind w:left="1985" w:hanging="1985"/>
        <w:rPr>
          <w:rFonts w:cs="Arial"/>
          <w:b/>
          <w:bCs/>
        </w:rPr>
      </w:pPr>
      <w:r w:rsidRPr="000C45FD">
        <w:rPr>
          <w:rFonts w:cs="Arial"/>
          <w:b/>
          <w:bCs/>
        </w:rPr>
        <w:t>Title:</w:t>
      </w:r>
      <w:r w:rsidRPr="000C45FD">
        <w:rPr>
          <w:rFonts w:cs="Arial"/>
          <w:b/>
          <w:bCs/>
        </w:rPr>
        <w:tab/>
      </w:r>
      <w:r w:rsidR="000033D2">
        <w:rPr>
          <w:rFonts w:cs="Arial"/>
          <w:b/>
          <w:bCs/>
        </w:rPr>
        <w:t xml:space="preserve">UE </w:t>
      </w:r>
      <w:r w:rsidR="003A2030">
        <w:rPr>
          <w:rFonts w:cs="Arial"/>
          <w:b/>
          <w:bCs/>
        </w:rPr>
        <w:t xml:space="preserve">UL </w:t>
      </w:r>
      <w:r w:rsidR="000033D2">
        <w:rPr>
          <w:rFonts w:cs="Arial"/>
          <w:b/>
          <w:bCs/>
        </w:rPr>
        <w:t>timing adjustment due to Rx beam change</w:t>
      </w:r>
      <w:r w:rsidR="00967F64">
        <w:rPr>
          <w:rFonts w:cs="Arial"/>
          <w:b/>
          <w:bCs/>
        </w:rPr>
        <w:t xml:space="preserve"> </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77777777" w:rsidR="0034111C" w:rsidRPr="000C45FD" w:rsidRDefault="0034111C" w:rsidP="001D3830">
      <w:pPr>
        <w:pStyle w:val="Heading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14:paraId="119A0759" w14:textId="6822CCB4" w:rsidR="00905801" w:rsidRDefault="003A2030" w:rsidP="009872C2">
      <w:pPr>
        <w:jc w:val="both"/>
      </w:pPr>
      <w:r>
        <w:t xml:space="preserve">In last RAN4 meeting, </w:t>
      </w:r>
      <w:r w:rsidR="009872C2">
        <w:t xml:space="preserve">the issue of UE UL Tx timing adjustment due to Rx beam change was discussed. A CR [1] </w:t>
      </w:r>
      <w:r w:rsidR="0003683B">
        <w:t xml:space="preserve">and </w:t>
      </w:r>
      <w:r w:rsidR="00853EC9">
        <w:t xml:space="preserve">a </w:t>
      </w:r>
      <w:r w:rsidR="0003683B">
        <w:t>WF [2] were</w:t>
      </w:r>
      <w:r w:rsidR="00431D40">
        <w:t xml:space="preserve"> agreed</w:t>
      </w:r>
      <w:r w:rsidR="0003683B">
        <w:t>.</w:t>
      </w:r>
      <w:r w:rsidR="000C22E1">
        <w:t xml:space="preserve"> UE will take either gradual or one-shot UL Tx timing adjustment, depending on how large the timing difference UE observed. </w:t>
      </w:r>
      <w:r w:rsidR="00623F22">
        <w:t>There are still some open issue</w:t>
      </w:r>
      <w:r w:rsidR="000C22E1">
        <w:t>s left</w:t>
      </w:r>
      <w:r w:rsidR="00623F22">
        <w:t>,</w:t>
      </w:r>
      <w:r w:rsidR="000C22E1">
        <w:t xml:space="preserve"> e.g</w:t>
      </w:r>
      <w:r w:rsidR="00A90CEE">
        <w:t>.</w:t>
      </w:r>
      <w:r w:rsidR="000C22E1">
        <w:t>,</w:t>
      </w:r>
    </w:p>
    <w:p w14:paraId="6D714797" w14:textId="1829F1E9" w:rsidR="00307992" w:rsidRPr="00A90CEE" w:rsidRDefault="00D11C98" w:rsidP="000F38B9">
      <w:pPr>
        <w:numPr>
          <w:ilvl w:val="0"/>
          <w:numId w:val="40"/>
        </w:numPr>
        <w:spacing w:after="0"/>
        <w:jc w:val="both"/>
        <w:rPr>
          <w:lang w:eastAsia="en-US"/>
        </w:rPr>
      </w:pPr>
      <w:r>
        <w:rPr>
          <w:lang w:eastAsia="en-US"/>
        </w:rPr>
        <w:t>The t</w:t>
      </w:r>
      <w:r w:rsidR="002803AC" w:rsidRPr="00A90CEE">
        <w:rPr>
          <w:lang w:eastAsia="en-US"/>
        </w:rPr>
        <w:t xml:space="preserve">hreshold </w:t>
      </w:r>
      <w:r w:rsidR="000C22E1" w:rsidRPr="000C22E1">
        <w:t>H</w:t>
      </w:r>
    </w:p>
    <w:p w14:paraId="2DD4519C" w14:textId="3BAD9EAC" w:rsidR="00307992" w:rsidRPr="00A90CEE" w:rsidRDefault="000C22E1" w:rsidP="000F38B9">
      <w:pPr>
        <w:numPr>
          <w:ilvl w:val="0"/>
          <w:numId w:val="40"/>
        </w:numPr>
        <w:spacing w:after="0"/>
        <w:jc w:val="both"/>
        <w:rPr>
          <w:lang w:eastAsia="en-US"/>
        </w:rPr>
      </w:pPr>
      <w:r>
        <w:rPr>
          <w:lang w:eastAsia="en-US"/>
        </w:rPr>
        <w:t xml:space="preserve">The </w:t>
      </w:r>
      <w:r w:rsidR="002803AC" w:rsidRPr="00A90CEE">
        <w:rPr>
          <w:lang w:eastAsia="en-US"/>
        </w:rPr>
        <w:t>accuracy (Te1) of one-shot adjustment</w:t>
      </w:r>
    </w:p>
    <w:p w14:paraId="454B9AEC" w14:textId="01FF5346" w:rsidR="00307992" w:rsidRPr="00A90CEE" w:rsidRDefault="002803AC" w:rsidP="000F38B9">
      <w:pPr>
        <w:numPr>
          <w:ilvl w:val="0"/>
          <w:numId w:val="40"/>
        </w:numPr>
        <w:spacing w:after="0"/>
        <w:jc w:val="both"/>
        <w:rPr>
          <w:lang w:eastAsia="en-US"/>
        </w:rPr>
      </w:pPr>
      <w:r w:rsidRPr="00A90CEE">
        <w:rPr>
          <w:lang w:eastAsia="en-US"/>
        </w:rPr>
        <w:t>interruption requirement</w:t>
      </w:r>
      <w:r w:rsidR="00623F22">
        <w:rPr>
          <w:lang w:eastAsia="en-US"/>
        </w:rPr>
        <w:t xml:space="preserve"> (duration and location)</w:t>
      </w:r>
    </w:p>
    <w:p w14:paraId="32FC5B81" w14:textId="6D3C5700" w:rsidR="00A90CEE" w:rsidRPr="00E93B23" w:rsidRDefault="00A90CEE" w:rsidP="00A90CEE">
      <w:pPr>
        <w:spacing w:after="0"/>
        <w:jc w:val="both"/>
      </w:pPr>
      <w:r>
        <w:t>In this paper, we discuss above remaining issues.</w:t>
      </w:r>
      <w:r w:rsidR="000F38B9">
        <w:t xml:space="preserve"> We will start with 2).</w:t>
      </w:r>
    </w:p>
    <w:p w14:paraId="3A8ACA84" w14:textId="4D36E201" w:rsidR="0091441D" w:rsidRDefault="0091441D" w:rsidP="0091441D">
      <w:pPr>
        <w:pStyle w:val="Heading1"/>
        <w:numPr>
          <w:ilvl w:val="0"/>
          <w:numId w:val="2"/>
        </w:numPr>
        <w:rPr>
          <w:rFonts w:ascii="Calibri" w:hAnsi="Calibri"/>
        </w:rPr>
      </w:pPr>
      <w:r w:rsidRPr="0091441D">
        <w:rPr>
          <w:rFonts w:ascii="Calibri" w:hAnsi="Calibri"/>
        </w:rPr>
        <w:t>Discussion</w:t>
      </w:r>
    </w:p>
    <w:p w14:paraId="7D47BCB6" w14:textId="77777777" w:rsidR="00D11C98" w:rsidRDefault="00D11C98" w:rsidP="00D11C98">
      <w:pPr>
        <w:jc w:val="both"/>
        <w:rPr>
          <w:lang w:eastAsia="x-none"/>
        </w:rPr>
      </w:pPr>
      <w:r>
        <w:rPr>
          <w:lang w:eastAsia="x-none"/>
        </w:rPr>
        <w:t xml:space="preserve">Based on the agreed CR [1], UE’s behavior on how to adjust its UL timing can be illustrated as </w:t>
      </w:r>
      <w:r>
        <w:rPr>
          <w:lang w:eastAsia="x-none"/>
        </w:rPr>
        <w:fldChar w:fldCharType="begin"/>
      </w:r>
      <w:r>
        <w:rPr>
          <w:lang w:eastAsia="x-none"/>
        </w:rPr>
        <w:instrText xml:space="preserve"> REF _Ref7635242 \h </w:instrText>
      </w:r>
      <w:r>
        <w:rPr>
          <w:lang w:eastAsia="x-none"/>
        </w:rPr>
      </w:r>
      <w:r>
        <w:rPr>
          <w:lang w:eastAsia="x-none"/>
        </w:rPr>
        <w:fldChar w:fldCharType="separate"/>
      </w:r>
      <w:r w:rsidR="007D2C50">
        <w:t xml:space="preserve">Figure </w:t>
      </w:r>
      <w:r w:rsidR="007D2C50">
        <w:rPr>
          <w:noProof/>
        </w:rPr>
        <w:t>1</w:t>
      </w:r>
      <w:r>
        <w:rPr>
          <w:lang w:eastAsia="x-none"/>
        </w:rPr>
        <w:fldChar w:fldCharType="end"/>
      </w:r>
      <w:r>
        <w:rPr>
          <w:lang w:eastAsia="x-none"/>
        </w:rPr>
        <w:t xml:space="preserve">. </w:t>
      </w:r>
    </w:p>
    <w:p w14:paraId="55865CF8" w14:textId="1BC31209" w:rsidR="00D11C98" w:rsidRDefault="00D11C98" w:rsidP="00D11C98">
      <w:pPr>
        <w:pStyle w:val="ListParagraph"/>
        <w:numPr>
          <w:ilvl w:val="0"/>
          <w:numId w:val="38"/>
        </w:numPr>
        <w:jc w:val="both"/>
        <w:rPr>
          <w:lang w:eastAsia="x-none"/>
        </w:rPr>
      </w:pPr>
      <w:r>
        <w:rPr>
          <w:lang w:eastAsia="x-none"/>
        </w:rPr>
        <w:t>When the timing difference between new and old beams are smaller than Te, UE does not need to take any actions</w:t>
      </w:r>
    </w:p>
    <w:p w14:paraId="7DFE31A2" w14:textId="5D411D6A" w:rsidR="00D11C98" w:rsidRDefault="00D11C98" w:rsidP="00D11C98">
      <w:pPr>
        <w:pStyle w:val="ListParagraph"/>
        <w:numPr>
          <w:ilvl w:val="0"/>
          <w:numId w:val="38"/>
        </w:numPr>
        <w:jc w:val="both"/>
        <w:rPr>
          <w:lang w:eastAsia="x-none"/>
        </w:rPr>
      </w:pPr>
      <w:r>
        <w:rPr>
          <w:lang w:eastAsia="x-none"/>
        </w:rPr>
        <w:t xml:space="preserve">When the timing difference is larger than Te but smaller than </w:t>
      </w:r>
      <w:r w:rsidR="00B34FD4">
        <w:rPr>
          <w:lang w:eastAsia="zh-CN"/>
        </w:rPr>
        <w:t>H</w:t>
      </w:r>
      <w:r>
        <w:rPr>
          <w:lang w:eastAsia="x-none"/>
        </w:rPr>
        <w:t>, UE adjustment its UL Tx timing based on legacy requirement (gradual small-step adjustment)</w:t>
      </w:r>
    </w:p>
    <w:p w14:paraId="645E39D0" w14:textId="44709B43" w:rsidR="00D11C98" w:rsidRDefault="00D11C98" w:rsidP="00D11C98">
      <w:pPr>
        <w:pStyle w:val="ListParagraph"/>
        <w:numPr>
          <w:ilvl w:val="0"/>
          <w:numId w:val="38"/>
        </w:numPr>
        <w:jc w:val="both"/>
        <w:rPr>
          <w:lang w:eastAsia="x-none"/>
        </w:rPr>
      </w:pPr>
      <w:r>
        <w:rPr>
          <w:lang w:eastAsia="x-none"/>
        </w:rPr>
        <w:t xml:space="preserve">When the timing difference is larger than </w:t>
      </w:r>
      <w:r w:rsidR="00B34FD4">
        <w:rPr>
          <w:lang w:eastAsia="zh-CN"/>
        </w:rPr>
        <w:t>H</w:t>
      </w:r>
      <w:r>
        <w:rPr>
          <w:lang w:eastAsia="x-none"/>
        </w:rPr>
        <w:t>, UE will conduct a one-s</w:t>
      </w:r>
      <w:r w:rsidR="00B34FD4">
        <w:rPr>
          <w:lang w:eastAsia="x-none"/>
        </w:rPr>
        <w:t xml:space="preserve">hot big-step timing adjustment along the opposite direction of DL timing change and with twice the amount of difference between new and old DL timing. After this one-shot adjustment, UE fallbacks to gradual small-step adjustment. In the same time, it is expected that BS will also send </w:t>
      </w:r>
      <w:r w:rsidR="00453F38">
        <w:rPr>
          <w:lang w:eastAsia="x-none"/>
        </w:rPr>
        <w:t>TA</w:t>
      </w:r>
      <w:r w:rsidR="00B34FD4">
        <w:rPr>
          <w:lang w:eastAsia="x-none"/>
        </w:rPr>
        <w:t xml:space="preserve"> command</w:t>
      </w:r>
      <w:r w:rsidR="00453F38">
        <w:rPr>
          <w:lang w:eastAsia="x-none"/>
        </w:rPr>
        <w:t>s</w:t>
      </w:r>
      <w:r w:rsidR="00B34FD4">
        <w:rPr>
          <w:lang w:eastAsia="x-none"/>
        </w:rPr>
        <w:t xml:space="preserve"> to maintain a proper UL </w:t>
      </w:r>
      <w:r w:rsidR="005C682E">
        <w:rPr>
          <w:lang w:eastAsia="x-none"/>
        </w:rPr>
        <w:t xml:space="preserve">Rx </w:t>
      </w:r>
      <w:r w:rsidR="00B34FD4">
        <w:rPr>
          <w:lang w:eastAsia="x-none"/>
        </w:rPr>
        <w:t>timing at BS’s receiver.</w:t>
      </w:r>
    </w:p>
    <w:p w14:paraId="6E0F2D1F" w14:textId="4AD760BD" w:rsidR="00D11C98" w:rsidRDefault="00B34FD4" w:rsidP="00D11C98">
      <w:pPr>
        <w:jc w:val="center"/>
        <w:rPr>
          <w:lang w:eastAsia="x-none"/>
        </w:rPr>
      </w:pPr>
      <w:r w:rsidRPr="00B34FD4">
        <w:rPr>
          <w:noProof/>
          <w:lang w:eastAsia="zh-TW"/>
        </w:rPr>
        <w:drawing>
          <wp:inline distT="0" distB="0" distL="0" distR="0" wp14:anchorId="5B691925" wp14:editId="4AF62E04">
            <wp:extent cx="4633782" cy="91163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58557" cy="916513"/>
                    </a:xfrm>
                    <a:prstGeom prst="rect">
                      <a:avLst/>
                    </a:prstGeom>
                    <a:noFill/>
                    <a:ln>
                      <a:noFill/>
                    </a:ln>
                  </pic:spPr>
                </pic:pic>
              </a:graphicData>
            </a:graphic>
          </wp:inline>
        </w:drawing>
      </w:r>
      <w:r w:rsidR="00D11C98" w:rsidRPr="00D11C98">
        <w:rPr>
          <w:lang w:eastAsia="x-none"/>
        </w:rPr>
        <w:t xml:space="preserve"> </w:t>
      </w:r>
    </w:p>
    <w:p w14:paraId="5742FE50" w14:textId="24752459" w:rsidR="00D11C98" w:rsidRPr="003D5507" w:rsidRDefault="00D11C98" w:rsidP="00D11C98">
      <w:pPr>
        <w:pStyle w:val="Caption"/>
        <w:jc w:val="center"/>
        <w:rPr>
          <w:lang w:val="en-US"/>
        </w:rPr>
      </w:pPr>
      <w:bookmarkStart w:id="0" w:name="_Ref7635242"/>
      <w:r>
        <w:t xml:space="preserve">Figure </w:t>
      </w:r>
      <w:r w:rsidR="00D950F0">
        <w:rPr>
          <w:noProof/>
        </w:rPr>
        <w:fldChar w:fldCharType="begin"/>
      </w:r>
      <w:r w:rsidR="00D950F0">
        <w:rPr>
          <w:noProof/>
        </w:rPr>
        <w:instrText xml:space="preserve"> SEQ Figure \* ARABIC </w:instrText>
      </w:r>
      <w:r w:rsidR="00D950F0">
        <w:rPr>
          <w:noProof/>
        </w:rPr>
        <w:fldChar w:fldCharType="separate"/>
      </w:r>
      <w:r w:rsidR="007D2C50">
        <w:rPr>
          <w:noProof/>
        </w:rPr>
        <w:t>1</w:t>
      </w:r>
      <w:r w:rsidR="00D950F0">
        <w:rPr>
          <w:noProof/>
        </w:rPr>
        <w:fldChar w:fldCharType="end"/>
      </w:r>
      <w:bookmarkEnd w:id="0"/>
      <w:r>
        <w:rPr>
          <w:lang w:val="en-US"/>
        </w:rPr>
        <w:t>. Three different UE behaviors on UL timing adjustment to deal with DL timing change.</w:t>
      </w:r>
    </w:p>
    <w:p w14:paraId="093F8F3E" w14:textId="77777777" w:rsidR="00D11C98" w:rsidRDefault="00D11C98" w:rsidP="00D11C98">
      <w:pPr>
        <w:jc w:val="both"/>
        <w:rPr>
          <w:lang w:eastAsia="x-none"/>
        </w:rPr>
      </w:pPr>
    </w:p>
    <w:p w14:paraId="5C019857" w14:textId="5DDDF2C7" w:rsidR="000F38B9" w:rsidRPr="000F38B9" w:rsidRDefault="00453F38" w:rsidP="00D11C98">
      <w:pPr>
        <w:jc w:val="both"/>
        <w:rPr>
          <w:b/>
          <w:u w:val="single"/>
          <w:lang w:eastAsia="x-none"/>
        </w:rPr>
      </w:pPr>
      <w:r>
        <w:rPr>
          <w:b/>
          <w:u w:val="single"/>
          <w:lang w:eastAsia="en-US"/>
        </w:rPr>
        <w:t>A</w:t>
      </w:r>
      <w:r w:rsidR="000F38B9" w:rsidRPr="000F38B9">
        <w:rPr>
          <w:b/>
          <w:u w:val="single"/>
          <w:lang w:eastAsia="en-US"/>
        </w:rPr>
        <w:t>ccuracy (Te1) of one-shot adjustment</w:t>
      </w:r>
    </w:p>
    <w:p w14:paraId="526A722D" w14:textId="41655F48" w:rsidR="004F6C3E" w:rsidRDefault="00396692" w:rsidP="00396692">
      <w:pPr>
        <w:jc w:val="both"/>
        <w:rPr>
          <w:lang w:eastAsia="x-none"/>
        </w:rPr>
      </w:pPr>
      <w:r>
        <w:rPr>
          <w:lang w:eastAsia="x-none"/>
        </w:rPr>
        <w:t>UE will perform a more accurate timing tracking on the serving beam (TX-RX beam pair) in order to meet the need for demodulation performance such as high QAM and avoid ISI as much as possible. Also, on this serving beam, there are DMRS for PDCCH/PDSCH that can</w:t>
      </w:r>
      <w:r w:rsidR="001D3743">
        <w:rPr>
          <w:lang w:eastAsia="x-none"/>
        </w:rPr>
        <w:t xml:space="preserve"> </w:t>
      </w:r>
      <w:r w:rsidR="00F213CE">
        <w:rPr>
          <w:lang w:eastAsia="x-none"/>
        </w:rPr>
        <w:t>optionally</w:t>
      </w:r>
      <w:r>
        <w:rPr>
          <w:lang w:eastAsia="x-none"/>
        </w:rPr>
        <w:t xml:space="preserve"> be used for timing tracking in addition to SSB. However, for non-serving beam</w:t>
      </w:r>
      <w:r w:rsidR="00564315">
        <w:rPr>
          <w:lang w:eastAsia="x-none"/>
        </w:rPr>
        <w:t>s</w:t>
      </w:r>
      <w:r>
        <w:rPr>
          <w:lang w:eastAsia="x-none"/>
        </w:rPr>
        <w:t xml:space="preserve">, UE </w:t>
      </w:r>
      <w:r w:rsidR="001D3743">
        <w:rPr>
          <w:lang w:eastAsia="x-none"/>
        </w:rPr>
        <w:t xml:space="preserve">usually </w:t>
      </w:r>
      <w:r>
        <w:rPr>
          <w:lang w:eastAsia="x-none"/>
        </w:rPr>
        <w:t xml:space="preserve">only needs to perform L3/L1 measurements. Typically, </w:t>
      </w:r>
      <w:r>
        <w:rPr>
          <w:lang w:eastAsia="x-none"/>
        </w:rPr>
        <w:lastRenderedPageBreak/>
        <w:t xml:space="preserve">measurements are based on signal power, which is relatively more robust to timing error. Therefore, there is no intention for UE to perform timing tracking as accurate as that on the serving beam. </w:t>
      </w:r>
    </w:p>
    <w:p w14:paraId="01BBC16B" w14:textId="1F41B6AB" w:rsidR="00396692" w:rsidRDefault="00396692" w:rsidP="00396692">
      <w:pPr>
        <w:jc w:val="both"/>
        <w:rPr>
          <w:lang w:eastAsia="x-none"/>
        </w:rPr>
      </w:pPr>
      <w:r>
        <w:rPr>
          <w:lang w:eastAsia="x-none"/>
        </w:rPr>
        <w:t>As a result, if the UL timing requirements is Te for serving beam, then the requirement for non-serving beam should certainly be larger than Te</w:t>
      </w:r>
      <w:r w:rsidRPr="00A96677">
        <w:rPr>
          <w:lang w:eastAsia="x-none"/>
        </w:rPr>
        <w:t xml:space="preserve">. In based on our evaluation, the UL timing accuracy could be up to </w:t>
      </w:r>
      <w:r w:rsidR="001D3743">
        <w:rPr>
          <w:lang w:eastAsia="x-none"/>
        </w:rPr>
        <w:t>2*Te</w:t>
      </w:r>
      <w:r>
        <w:rPr>
          <w:lang w:eastAsia="x-none"/>
        </w:rPr>
        <w:t xml:space="preserve"> at SNR -3dB for 90% of the time. </w:t>
      </w:r>
    </w:p>
    <w:p w14:paraId="59BCEE27" w14:textId="76D65612" w:rsidR="000D6323" w:rsidRDefault="00396692" w:rsidP="000D6323">
      <w:pPr>
        <w:pStyle w:val="Caption"/>
      </w:pPr>
      <w:bookmarkStart w:id="1" w:name="_Ref7721572"/>
      <w:r>
        <w:t xml:space="preserve">Proposal </w:t>
      </w:r>
      <w:r w:rsidR="00CE55E8">
        <w:rPr>
          <w:noProof/>
        </w:rPr>
        <w:fldChar w:fldCharType="begin"/>
      </w:r>
      <w:r w:rsidR="00CE55E8">
        <w:rPr>
          <w:noProof/>
        </w:rPr>
        <w:instrText xml:space="preserve"> SEQ Proposal \* ARABIC </w:instrText>
      </w:r>
      <w:r w:rsidR="00CE55E8">
        <w:rPr>
          <w:noProof/>
        </w:rPr>
        <w:fldChar w:fldCharType="separate"/>
      </w:r>
      <w:r w:rsidR="007D2C50">
        <w:rPr>
          <w:noProof/>
        </w:rPr>
        <w:t>1</w:t>
      </w:r>
      <w:r w:rsidR="00CE55E8">
        <w:rPr>
          <w:noProof/>
        </w:rPr>
        <w:fldChar w:fldCharType="end"/>
      </w:r>
      <w:r>
        <w:rPr>
          <w:lang w:val="en-US"/>
        </w:rPr>
        <w:t>: The accuracy of one-shot timing adjustment</w:t>
      </w:r>
      <w:r w:rsidR="00C219F9">
        <w:rPr>
          <w:lang w:val="en-US"/>
        </w:rPr>
        <w:t xml:space="preserve"> (Te1)</w:t>
      </w:r>
      <w:r>
        <w:rPr>
          <w:lang w:val="en-US"/>
        </w:rPr>
        <w:t xml:space="preserve"> is </w:t>
      </w:r>
      <w:r w:rsidR="000D6323">
        <w:rPr>
          <w:lang w:val="en-US"/>
        </w:rPr>
        <w:t>2*Te</w:t>
      </w:r>
      <w:r w:rsidR="00C219F9">
        <w:rPr>
          <w:lang w:val="en-US"/>
        </w:rPr>
        <w:t xml:space="preserve"> at SNR -3dB for 90% of the time.</w:t>
      </w:r>
      <w:bookmarkEnd w:id="1"/>
    </w:p>
    <w:p w14:paraId="400928E8" w14:textId="77777777" w:rsidR="000D6323" w:rsidRPr="000D6323" w:rsidRDefault="000D6323" w:rsidP="00396692">
      <w:pPr>
        <w:rPr>
          <w:lang w:eastAsia="x-none"/>
        </w:rPr>
      </w:pPr>
    </w:p>
    <w:p w14:paraId="6B3F65F4" w14:textId="775E99CE" w:rsidR="00D11C98" w:rsidRDefault="00D11C98" w:rsidP="00C219F9">
      <w:pPr>
        <w:pStyle w:val="Caption"/>
        <w:jc w:val="both"/>
        <w:rPr>
          <w:u w:val="single"/>
          <w:lang w:val="en-GB" w:eastAsia="en-US"/>
        </w:rPr>
      </w:pPr>
      <w:r w:rsidRPr="00D11C98">
        <w:rPr>
          <w:u w:val="single"/>
          <w:lang w:eastAsia="en-US"/>
        </w:rPr>
        <w:t xml:space="preserve">The threshold </w:t>
      </w:r>
      <w:r w:rsidR="000D6323">
        <w:rPr>
          <w:u w:val="single"/>
          <w:lang w:eastAsia="zh-CN"/>
        </w:rPr>
        <w:t>H</w:t>
      </w:r>
    </w:p>
    <w:p w14:paraId="14D093E3" w14:textId="2E2BCFC4" w:rsidR="00C219F9" w:rsidRPr="00C219F9" w:rsidRDefault="00C219F9" w:rsidP="00C219F9">
      <w:pPr>
        <w:jc w:val="both"/>
        <w:rPr>
          <w:lang w:val="en-GB" w:eastAsia="en-US"/>
        </w:rPr>
      </w:pPr>
      <w:r>
        <w:rPr>
          <w:lang w:val="en-GB" w:eastAsia="en-US"/>
        </w:rPr>
        <w:t xml:space="preserve">In our understanding, the threshold </w:t>
      </w:r>
      <w:r w:rsidR="000D6323">
        <w:t>H</w:t>
      </w:r>
      <w:r>
        <w:rPr>
          <w:lang w:val="en-GB" w:eastAsia="en-US"/>
        </w:rPr>
        <w:t xml:space="preserve"> should be at least larger than the sum of Te and Te1</w:t>
      </w:r>
      <w:r w:rsidR="003B5C60">
        <w:rPr>
          <w:lang w:val="en-GB" w:eastAsia="en-US"/>
        </w:rPr>
        <w:t xml:space="preserve">, as shown </w:t>
      </w:r>
      <w:r w:rsidR="003B5C60" w:rsidRPr="003B5C60">
        <w:rPr>
          <w:lang w:val="en-GB" w:eastAsia="en-US"/>
        </w:rPr>
        <w:t xml:space="preserve">in </w:t>
      </w:r>
      <w:r w:rsidR="003B5C60" w:rsidRPr="003B5C60">
        <w:rPr>
          <w:lang w:val="en-GB" w:eastAsia="en-US"/>
        </w:rPr>
        <w:fldChar w:fldCharType="begin"/>
      </w:r>
      <w:r w:rsidR="003B5C60" w:rsidRPr="003B5C60">
        <w:rPr>
          <w:lang w:val="en-GB" w:eastAsia="en-US"/>
        </w:rPr>
        <w:instrText xml:space="preserve"> REF _Ref7640285 \h  \* MERGEFORMAT </w:instrText>
      </w:r>
      <w:r w:rsidR="003B5C60" w:rsidRPr="003B5C60">
        <w:rPr>
          <w:lang w:val="en-GB" w:eastAsia="en-US"/>
        </w:rPr>
      </w:r>
      <w:r w:rsidR="003B5C60" w:rsidRPr="003B5C60">
        <w:rPr>
          <w:lang w:val="en-GB" w:eastAsia="en-US"/>
        </w:rPr>
        <w:fldChar w:fldCharType="separate"/>
      </w:r>
      <w:r w:rsidR="007D2C50" w:rsidRPr="007D2C50">
        <w:t xml:space="preserve">Figure </w:t>
      </w:r>
      <w:r w:rsidR="007D2C50" w:rsidRPr="007D2C50">
        <w:rPr>
          <w:noProof/>
        </w:rPr>
        <w:t>2</w:t>
      </w:r>
      <w:r w:rsidR="003B5C60" w:rsidRPr="003B5C60">
        <w:rPr>
          <w:lang w:val="en-GB" w:eastAsia="en-US"/>
        </w:rPr>
        <w:fldChar w:fldCharType="end"/>
      </w:r>
      <w:r w:rsidR="003B5C60">
        <w:rPr>
          <w:lang w:val="en-GB" w:eastAsia="en-US"/>
        </w:rPr>
        <w:t>.</w:t>
      </w:r>
      <w:r w:rsidRPr="003B5C60">
        <w:rPr>
          <w:lang w:val="en-GB" w:eastAsia="en-US"/>
        </w:rPr>
        <w:t xml:space="preserve"> So that</w:t>
      </w:r>
      <w:r>
        <w:rPr>
          <w:lang w:val="en-GB" w:eastAsia="en-US"/>
        </w:rPr>
        <w:t xml:space="preserve"> we can guarantee that the UL timing accuracy will not introduce problem in UE’s behaviour on choosing </w:t>
      </w:r>
      <w:r w:rsidR="007A3622">
        <w:rPr>
          <w:lang w:val="en-GB" w:eastAsia="en-US"/>
        </w:rPr>
        <w:t xml:space="preserve">between </w:t>
      </w:r>
      <w:r>
        <w:rPr>
          <w:lang w:val="en-GB" w:eastAsia="en-US"/>
        </w:rPr>
        <w:t>gradua</w:t>
      </w:r>
      <w:r w:rsidR="003B5C60">
        <w:rPr>
          <w:lang w:val="en-GB" w:eastAsia="en-US"/>
        </w:rPr>
        <w:t>l or one-shot timing adjustment</w:t>
      </w:r>
      <w:r w:rsidR="00564315">
        <w:rPr>
          <w:lang w:val="en-GB" w:eastAsia="en-US"/>
        </w:rPr>
        <w:t>s</w:t>
      </w:r>
      <w:r w:rsidR="003B5C60">
        <w:rPr>
          <w:lang w:val="en-GB" w:eastAsia="en-US"/>
        </w:rPr>
        <w:t>.</w:t>
      </w:r>
      <w:r w:rsidR="00F179F9">
        <w:rPr>
          <w:lang w:val="en-GB" w:eastAsia="en-US"/>
        </w:rPr>
        <w:t xml:space="preserve"> In this case, H should be </w:t>
      </w:r>
      <w:r w:rsidR="00A76B81">
        <w:rPr>
          <w:lang w:val="en-GB" w:eastAsia="en-US"/>
        </w:rPr>
        <w:t>3</w:t>
      </w:r>
      <w:r w:rsidR="00F179F9">
        <w:rPr>
          <w:lang w:val="en-GB" w:eastAsia="en-US"/>
        </w:rPr>
        <w:t>*Te.</w:t>
      </w:r>
    </w:p>
    <w:p w14:paraId="66382276" w14:textId="370E1AC1" w:rsidR="003B5C60" w:rsidRDefault="007A3622" w:rsidP="003B5C60">
      <w:pPr>
        <w:jc w:val="center"/>
        <w:rPr>
          <w:lang w:eastAsia="x-none"/>
        </w:rPr>
      </w:pPr>
      <w:r w:rsidRPr="007A3622">
        <w:rPr>
          <w:noProof/>
          <w:lang w:eastAsia="zh-TW"/>
        </w:rPr>
        <w:drawing>
          <wp:inline distT="0" distB="0" distL="0" distR="0" wp14:anchorId="7ACC6FE8" wp14:editId="1FF8C8B9">
            <wp:extent cx="3388465" cy="115722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07101" cy="1163592"/>
                    </a:xfrm>
                    <a:prstGeom prst="rect">
                      <a:avLst/>
                    </a:prstGeom>
                    <a:noFill/>
                    <a:ln>
                      <a:noFill/>
                    </a:ln>
                  </pic:spPr>
                </pic:pic>
              </a:graphicData>
            </a:graphic>
          </wp:inline>
        </w:drawing>
      </w:r>
      <w:r w:rsidR="003B5C60" w:rsidRPr="003B5C60">
        <w:rPr>
          <w:lang w:eastAsia="x-none"/>
        </w:rPr>
        <w:t xml:space="preserve"> </w:t>
      </w:r>
    </w:p>
    <w:p w14:paraId="3B97AB23" w14:textId="1AD3DCC7" w:rsidR="00C219F9" w:rsidRDefault="003B5C60" w:rsidP="003B5C60">
      <w:pPr>
        <w:jc w:val="center"/>
        <w:rPr>
          <w:b/>
          <w:lang w:val="en-GB" w:eastAsia="en-US"/>
        </w:rPr>
      </w:pPr>
      <w:bookmarkStart w:id="2" w:name="_Ref7640285"/>
      <w:r w:rsidRPr="003B5C60">
        <w:rPr>
          <w:b/>
        </w:rPr>
        <w:t xml:space="preserve">Figure </w:t>
      </w:r>
      <w:r w:rsidRPr="003B5C60">
        <w:rPr>
          <w:b/>
        </w:rPr>
        <w:fldChar w:fldCharType="begin"/>
      </w:r>
      <w:r w:rsidRPr="003B5C60">
        <w:rPr>
          <w:b/>
        </w:rPr>
        <w:instrText xml:space="preserve"> SEQ Figure \* ARABIC </w:instrText>
      </w:r>
      <w:r w:rsidRPr="003B5C60">
        <w:rPr>
          <w:b/>
        </w:rPr>
        <w:fldChar w:fldCharType="separate"/>
      </w:r>
      <w:r w:rsidR="007D2C50">
        <w:rPr>
          <w:b/>
          <w:noProof/>
        </w:rPr>
        <w:t>2</w:t>
      </w:r>
      <w:r w:rsidRPr="003B5C60">
        <w:rPr>
          <w:b/>
          <w:noProof/>
        </w:rPr>
        <w:fldChar w:fldCharType="end"/>
      </w:r>
      <w:bookmarkEnd w:id="2"/>
      <w:r w:rsidRPr="003B5C60">
        <w:rPr>
          <w:b/>
        </w:rPr>
        <w:t xml:space="preserve">. </w:t>
      </w:r>
      <w:r w:rsidR="000D6323">
        <w:rPr>
          <w:b/>
        </w:rPr>
        <w:t>H</w:t>
      </w:r>
      <w:r w:rsidRPr="003B5C60">
        <w:rPr>
          <w:b/>
          <w:lang w:val="en-GB" w:eastAsia="en-US"/>
        </w:rPr>
        <w:t xml:space="preserve"> should be larger than Te + Te1</w:t>
      </w:r>
    </w:p>
    <w:p w14:paraId="26159B28" w14:textId="77777777" w:rsidR="00F179F9" w:rsidRDefault="00F179F9" w:rsidP="00503583">
      <w:pPr>
        <w:rPr>
          <w:lang w:val="en-GB" w:eastAsia="en-US"/>
        </w:rPr>
      </w:pPr>
    </w:p>
    <w:p w14:paraId="2EDCA95D" w14:textId="76245309" w:rsidR="00503583" w:rsidRDefault="00503583" w:rsidP="00F179F9">
      <w:pPr>
        <w:jc w:val="both"/>
        <w:rPr>
          <w:lang w:val="en-GB" w:eastAsia="en-US"/>
        </w:rPr>
      </w:pPr>
      <w:r>
        <w:rPr>
          <w:lang w:val="en-GB" w:eastAsia="en-US"/>
        </w:rPr>
        <w:fldChar w:fldCharType="begin"/>
      </w:r>
      <w:r>
        <w:rPr>
          <w:lang w:val="en-GB" w:eastAsia="en-US"/>
        </w:rPr>
        <w:instrText xml:space="preserve"> REF _Ref16017399 \h </w:instrText>
      </w:r>
      <w:r>
        <w:rPr>
          <w:lang w:val="en-GB" w:eastAsia="en-US"/>
        </w:rPr>
      </w:r>
      <w:r>
        <w:rPr>
          <w:lang w:val="en-GB" w:eastAsia="en-US"/>
        </w:rPr>
        <w:fldChar w:fldCharType="separate"/>
      </w:r>
      <w:r w:rsidR="007D2C50">
        <w:t xml:space="preserve">Table </w:t>
      </w:r>
      <w:r w:rsidR="007D2C50">
        <w:rPr>
          <w:noProof/>
        </w:rPr>
        <w:t>1</w:t>
      </w:r>
      <w:r>
        <w:rPr>
          <w:lang w:val="en-GB" w:eastAsia="en-US"/>
        </w:rPr>
        <w:fldChar w:fldCharType="end"/>
      </w:r>
      <w:r>
        <w:rPr>
          <w:lang w:val="en-GB" w:eastAsia="en-US"/>
        </w:rPr>
        <w:t xml:space="preserve"> provides the ratios of H over UL CP are calculated for different cases. The largest ratio is 83% </w:t>
      </w:r>
      <w:r w:rsidR="00524D70">
        <w:rPr>
          <w:lang w:val="en-GB" w:eastAsia="en-US"/>
        </w:rPr>
        <w:t xml:space="preserve">when DL SCS is 15KHz and UL SCS is 60KHz. For the other cases, the largest ratio is roughly half of CP (58%). </w:t>
      </w:r>
      <w:r w:rsidR="00F179F9">
        <w:rPr>
          <w:lang w:val="en-GB" w:eastAsia="en-US"/>
        </w:rPr>
        <w:t>To keep simplicity in specification, it is also fine to simply define H equals half of the UL CP.</w:t>
      </w:r>
    </w:p>
    <w:p w14:paraId="202EA30A" w14:textId="77777777" w:rsidR="00503583" w:rsidRPr="00503583" w:rsidRDefault="00503583" w:rsidP="00503583">
      <w:pPr>
        <w:rPr>
          <w:lang w:val="en-GB" w:eastAsia="en-US"/>
        </w:rPr>
      </w:pPr>
    </w:p>
    <w:p w14:paraId="31050B3F" w14:textId="1CC00E41" w:rsidR="00CF6D2F" w:rsidRDefault="00BC490C" w:rsidP="00BC490C">
      <w:pPr>
        <w:pStyle w:val="Caption"/>
        <w:jc w:val="center"/>
        <w:rPr>
          <w:b w:val="0"/>
        </w:rPr>
      </w:pPr>
      <w:bookmarkStart w:id="3" w:name="_Ref16017399"/>
      <w:r>
        <w:t xml:space="preserve">Table </w:t>
      </w:r>
      <w:r w:rsidR="00D950F0">
        <w:rPr>
          <w:noProof/>
        </w:rPr>
        <w:fldChar w:fldCharType="begin"/>
      </w:r>
      <w:r w:rsidR="00D950F0">
        <w:rPr>
          <w:noProof/>
        </w:rPr>
        <w:instrText xml:space="preserve"> SEQ Table \* ARABIC </w:instrText>
      </w:r>
      <w:r w:rsidR="00D950F0">
        <w:rPr>
          <w:noProof/>
        </w:rPr>
        <w:fldChar w:fldCharType="separate"/>
      </w:r>
      <w:r w:rsidR="007D2C50">
        <w:rPr>
          <w:noProof/>
        </w:rPr>
        <w:t>1</w:t>
      </w:r>
      <w:r w:rsidR="00D950F0">
        <w:rPr>
          <w:noProof/>
        </w:rPr>
        <w:fldChar w:fldCharType="end"/>
      </w:r>
      <w:bookmarkEnd w:id="3"/>
      <w:r>
        <w:t>. H and Ratio of H over CP</w:t>
      </w:r>
    </w:p>
    <w:tbl>
      <w:tblPr>
        <w:tblW w:w="7789" w:type="dxa"/>
        <w:jc w:val="center"/>
        <w:tblCellMar>
          <w:left w:w="0" w:type="dxa"/>
          <w:right w:w="0" w:type="dxa"/>
        </w:tblCellMar>
        <w:tblLook w:val="0600" w:firstRow="0" w:lastRow="0" w:firstColumn="0" w:lastColumn="0" w:noHBand="1" w:noVBand="1"/>
      </w:tblPr>
      <w:tblGrid>
        <w:gridCol w:w="541"/>
        <w:gridCol w:w="1152"/>
        <w:gridCol w:w="1276"/>
        <w:gridCol w:w="1134"/>
        <w:gridCol w:w="1418"/>
        <w:gridCol w:w="1134"/>
        <w:gridCol w:w="1134"/>
      </w:tblGrid>
      <w:tr w:rsidR="00503583" w:rsidRPr="00BC490C" w14:paraId="1C5DE5B4" w14:textId="77777777" w:rsidTr="00503583">
        <w:trPr>
          <w:jc w:val="center"/>
        </w:trPr>
        <w:tc>
          <w:tcPr>
            <w:tcW w:w="541"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vAlign w:val="center"/>
            <w:hideMark/>
          </w:tcPr>
          <w:p w14:paraId="305D38E1" w14:textId="77777777" w:rsidR="00BC490C" w:rsidRPr="00503583" w:rsidRDefault="00BC490C" w:rsidP="00BC490C">
            <w:pPr>
              <w:spacing w:after="0"/>
              <w:jc w:val="center"/>
              <w:rPr>
                <w:sz w:val="20"/>
                <w:szCs w:val="20"/>
                <w:lang w:eastAsia="x-none"/>
              </w:rPr>
            </w:pPr>
            <w:r w:rsidRPr="00503583">
              <w:rPr>
                <w:sz w:val="20"/>
                <w:szCs w:val="20"/>
                <w:lang w:val="en-GB" w:eastAsia="x-none"/>
              </w:rPr>
              <w:t>FR</w:t>
            </w:r>
          </w:p>
        </w:tc>
        <w:tc>
          <w:tcPr>
            <w:tcW w:w="1152"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vAlign w:val="center"/>
            <w:hideMark/>
          </w:tcPr>
          <w:p w14:paraId="035BD87F" w14:textId="77777777" w:rsidR="00BC490C" w:rsidRPr="00503583" w:rsidRDefault="00BC490C" w:rsidP="00BC490C">
            <w:pPr>
              <w:spacing w:after="0"/>
              <w:jc w:val="center"/>
              <w:rPr>
                <w:sz w:val="20"/>
                <w:szCs w:val="20"/>
                <w:lang w:eastAsia="x-none"/>
              </w:rPr>
            </w:pPr>
            <w:r w:rsidRPr="00503583">
              <w:rPr>
                <w:sz w:val="20"/>
                <w:szCs w:val="20"/>
                <w:lang w:val="en-GB" w:eastAsia="x-none"/>
              </w:rPr>
              <w:t>SCS of SSB (KHz)</w:t>
            </w:r>
          </w:p>
        </w:tc>
        <w:tc>
          <w:tcPr>
            <w:tcW w:w="1276"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vAlign w:val="center"/>
            <w:hideMark/>
          </w:tcPr>
          <w:p w14:paraId="758D41EC" w14:textId="77777777" w:rsidR="00BC490C" w:rsidRPr="00503583" w:rsidRDefault="00BC490C" w:rsidP="00BC490C">
            <w:pPr>
              <w:spacing w:after="0"/>
              <w:jc w:val="center"/>
              <w:rPr>
                <w:sz w:val="20"/>
                <w:szCs w:val="20"/>
                <w:lang w:eastAsia="x-none"/>
              </w:rPr>
            </w:pPr>
            <w:r w:rsidRPr="00503583">
              <w:rPr>
                <w:sz w:val="20"/>
                <w:szCs w:val="20"/>
                <w:lang w:val="en-GB" w:eastAsia="x-none"/>
              </w:rPr>
              <w:t>SCS of UL signals (KHz)</w:t>
            </w:r>
          </w:p>
        </w:tc>
        <w:tc>
          <w:tcPr>
            <w:tcW w:w="1134"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vAlign w:val="center"/>
            <w:hideMark/>
          </w:tcPr>
          <w:p w14:paraId="3143D996" w14:textId="18E5A06B" w:rsidR="00BC490C" w:rsidRPr="00503583" w:rsidRDefault="00BC490C" w:rsidP="00BC490C">
            <w:pPr>
              <w:spacing w:after="0"/>
              <w:jc w:val="center"/>
              <w:rPr>
                <w:sz w:val="20"/>
                <w:szCs w:val="20"/>
                <w:vertAlign w:val="subscript"/>
                <w:lang w:val="en-GB" w:eastAsia="x-none"/>
              </w:rPr>
            </w:pPr>
            <w:r w:rsidRPr="00503583">
              <w:rPr>
                <w:sz w:val="20"/>
                <w:szCs w:val="20"/>
                <w:lang w:val="en-GB" w:eastAsia="x-none"/>
              </w:rPr>
              <w:t>T</w:t>
            </w:r>
            <w:r w:rsidRPr="00503583">
              <w:rPr>
                <w:sz w:val="20"/>
                <w:szCs w:val="20"/>
                <w:vertAlign w:val="subscript"/>
                <w:lang w:val="en-GB" w:eastAsia="x-none"/>
              </w:rPr>
              <w:t>e</w:t>
            </w:r>
          </w:p>
          <w:p w14:paraId="3A78FD56" w14:textId="12FF1960" w:rsidR="00BC490C" w:rsidRPr="00503583" w:rsidRDefault="00BC490C" w:rsidP="00BC490C">
            <w:pPr>
              <w:spacing w:after="0"/>
              <w:jc w:val="center"/>
              <w:rPr>
                <w:sz w:val="20"/>
                <w:szCs w:val="20"/>
                <w:lang w:eastAsia="x-none"/>
              </w:rPr>
            </w:pPr>
            <w:r w:rsidRPr="00503583">
              <w:rPr>
                <w:sz w:val="20"/>
                <w:szCs w:val="20"/>
                <w:lang w:val="en-GB" w:eastAsia="x-none"/>
              </w:rPr>
              <w:t>(in # of Ts)</w:t>
            </w:r>
          </w:p>
        </w:tc>
        <w:tc>
          <w:tcPr>
            <w:tcW w:w="1418"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vAlign w:val="center"/>
            <w:hideMark/>
          </w:tcPr>
          <w:p w14:paraId="4E9B9C44" w14:textId="2649E33E" w:rsidR="00BC490C" w:rsidRPr="00F61B4D" w:rsidRDefault="00BC490C" w:rsidP="00F61B4D">
            <w:pPr>
              <w:spacing w:after="0"/>
              <w:jc w:val="center"/>
              <w:rPr>
                <w:sz w:val="20"/>
                <w:szCs w:val="20"/>
                <w:vertAlign w:val="subscript"/>
                <w:lang w:val="en-GB" w:eastAsia="x-none"/>
              </w:rPr>
            </w:pPr>
            <w:r w:rsidRPr="00503583">
              <w:rPr>
                <w:sz w:val="20"/>
                <w:szCs w:val="20"/>
                <w:lang w:eastAsia="x-none"/>
              </w:rPr>
              <w:t>H</w:t>
            </w:r>
            <w:r w:rsidR="00F61B4D">
              <w:rPr>
                <w:sz w:val="20"/>
                <w:szCs w:val="20"/>
                <w:lang w:eastAsia="x-none"/>
              </w:rPr>
              <w:t xml:space="preserve"> = 3*</w:t>
            </w:r>
            <w:r w:rsidR="00F61B4D" w:rsidRPr="00503583">
              <w:rPr>
                <w:sz w:val="20"/>
                <w:szCs w:val="20"/>
                <w:lang w:val="en-GB" w:eastAsia="x-none"/>
              </w:rPr>
              <w:t xml:space="preserve"> </w:t>
            </w:r>
            <w:r w:rsidR="00F61B4D" w:rsidRPr="00503583">
              <w:rPr>
                <w:sz w:val="20"/>
                <w:szCs w:val="20"/>
                <w:lang w:val="en-GB" w:eastAsia="x-none"/>
              </w:rPr>
              <w:t>T</w:t>
            </w:r>
            <w:r w:rsidR="00F61B4D" w:rsidRPr="00503583">
              <w:rPr>
                <w:sz w:val="20"/>
                <w:szCs w:val="20"/>
                <w:vertAlign w:val="subscript"/>
                <w:lang w:val="en-GB" w:eastAsia="x-none"/>
              </w:rPr>
              <w:t>e</w:t>
            </w:r>
          </w:p>
          <w:p w14:paraId="42C6B63E" w14:textId="77777777" w:rsidR="00BC490C" w:rsidRPr="00503583" w:rsidRDefault="00BC490C" w:rsidP="00BC490C">
            <w:pPr>
              <w:spacing w:after="0"/>
              <w:jc w:val="center"/>
              <w:rPr>
                <w:sz w:val="20"/>
                <w:szCs w:val="20"/>
                <w:lang w:eastAsia="x-none"/>
              </w:rPr>
            </w:pPr>
            <w:r w:rsidRPr="00503583">
              <w:rPr>
                <w:sz w:val="20"/>
                <w:szCs w:val="20"/>
                <w:lang w:val="en-GB" w:eastAsia="x-none"/>
              </w:rPr>
              <w:t>(in # of Ts)</w:t>
            </w:r>
          </w:p>
        </w:tc>
        <w:tc>
          <w:tcPr>
            <w:tcW w:w="1134"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vAlign w:val="center"/>
            <w:hideMark/>
          </w:tcPr>
          <w:p w14:paraId="5C4A44AF" w14:textId="3C47D65A" w:rsidR="00BC490C" w:rsidRPr="00503583" w:rsidRDefault="00BC490C" w:rsidP="00BC490C">
            <w:pPr>
              <w:spacing w:after="0"/>
              <w:jc w:val="center"/>
              <w:rPr>
                <w:sz w:val="20"/>
                <w:szCs w:val="20"/>
                <w:lang w:eastAsia="x-none"/>
              </w:rPr>
            </w:pPr>
            <w:r w:rsidRPr="00503583">
              <w:rPr>
                <w:sz w:val="20"/>
                <w:szCs w:val="20"/>
                <w:lang w:eastAsia="x-none"/>
              </w:rPr>
              <w:t>UL CP</w:t>
            </w:r>
          </w:p>
          <w:p w14:paraId="2839D773" w14:textId="77777777" w:rsidR="00BC490C" w:rsidRPr="00503583" w:rsidRDefault="00BC490C" w:rsidP="00BC490C">
            <w:pPr>
              <w:spacing w:after="0"/>
              <w:jc w:val="center"/>
              <w:rPr>
                <w:sz w:val="20"/>
                <w:szCs w:val="20"/>
                <w:lang w:eastAsia="x-none"/>
              </w:rPr>
            </w:pPr>
            <w:r w:rsidRPr="00503583">
              <w:rPr>
                <w:sz w:val="20"/>
                <w:szCs w:val="20"/>
                <w:lang w:val="en-GB" w:eastAsia="x-none"/>
              </w:rPr>
              <w:t>(in # of Ts)</w:t>
            </w:r>
          </w:p>
        </w:tc>
        <w:tc>
          <w:tcPr>
            <w:tcW w:w="1134"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vAlign w:val="center"/>
            <w:hideMark/>
          </w:tcPr>
          <w:p w14:paraId="4E0B2381" w14:textId="2AF71E5A" w:rsidR="00BC490C" w:rsidRPr="00503583" w:rsidRDefault="00BC490C" w:rsidP="00BC490C">
            <w:pPr>
              <w:spacing w:after="0"/>
              <w:jc w:val="center"/>
              <w:rPr>
                <w:sz w:val="20"/>
                <w:szCs w:val="20"/>
                <w:lang w:eastAsia="x-none"/>
              </w:rPr>
            </w:pPr>
            <w:r w:rsidRPr="00503583">
              <w:rPr>
                <w:sz w:val="20"/>
                <w:szCs w:val="20"/>
                <w:lang w:eastAsia="x-none"/>
              </w:rPr>
              <w:t>Ratio of H over CP</w:t>
            </w:r>
          </w:p>
        </w:tc>
      </w:tr>
      <w:tr w:rsidR="00503583" w:rsidRPr="00BC490C" w14:paraId="5C505A41" w14:textId="77777777" w:rsidTr="00503583">
        <w:trPr>
          <w:jc w:val="center"/>
        </w:trPr>
        <w:tc>
          <w:tcPr>
            <w:tcW w:w="541" w:type="dxa"/>
            <w:vMerge w:val="restart"/>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vAlign w:val="center"/>
            <w:hideMark/>
          </w:tcPr>
          <w:p w14:paraId="5941FC10" w14:textId="77777777" w:rsidR="00BC490C" w:rsidRPr="00503583" w:rsidRDefault="00BC490C" w:rsidP="00BC490C">
            <w:pPr>
              <w:spacing w:after="0"/>
              <w:jc w:val="center"/>
              <w:rPr>
                <w:sz w:val="20"/>
                <w:szCs w:val="20"/>
                <w:lang w:eastAsia="x-none"/>
              </w:rPr>
            </w:pPr>
            <w:r w:rsidRPr="00503583">
              <w:rPr>
                <w:sz w:val="20"/>
                <w:szCs w:val="20"/>
                <w:lang w:val="en-GB" w:eastAsia="x-none"/>
              </w:rPr>
              <w:t>1</w:t>
            </w:r>
          </w:p>
        </w:tc>
        <w:tc>
          <w:tcPr>
            <w:tcW w:w="1152" w:type="dxa"/>
            <w:vMerge w:val="restart"/>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vAlign w:val="center"/>
            <w:hideMark/>
          </w:tcPr>
          <w:p w14:paraId="536FCB33" w14:textId="77777777" w:rsidR="00BC490C" w:rsidRPr="00503583" w:rsidRDefault="00BC490C" w:rsidP="00BC490C">
            <w:pPr>
              <w:spacing w:after="0"/>
              <w:jc w:val="center"/>
              <w:rPr>
                <w:sz w:val="20"/>
                <w:szCs w:val="20"/>
                <w:lang w:eastAsia="x-none"/>
              </w:rPr>
            </w:pPr>
            <w:r w:rsidRPr="00503583">
              <w:rPr>
                <w:sz w:val="20"/>
                <w:szCs w:val="20"/>
                <w:lang w:val="en-GB" w:eastAsia="x-none"/>
              </w:rPr>
              <w:t>15</w:t>
            </w:r>
          </w:p>
        </w:tc>
        <w:tc>
          <w:tcPr>
            <w:tcW w:w="1276"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vAlign w:val="center"/>
            <w:hideMark/>
          </w:tcPr>
          <w:p w14:paraId="02D3581F" w14:textId="77777777" w:rsidR="00BC490C" w:rsidRPr="00503583" w:rsidRDefault="00BC490C" w:rsidP="00BC490C">
            <w:pPr>
              <w:spacing w:after="0"/>
              <w:jc w:val="center"/>
              <w:rPr>
                <w:sz w:val="20"/>
                <w:szCs w:val="20"/>
                <w:lang w:eastAsia="x-none"/>
              </w:rPr>
            </w:pPr>
            <w:r w:rsidRPr="00503583">
              <w:rPr>
                <w:sz w:val="20"/>
                <w:szCs w:val="20"/>
                <w:lang w:val="en-GB" w:eastAsia="x-none"/>
              </w:rPr>
              <w:t>15</w:t>
            </w:r>
          </w:p>
        </w:tc>
        <w:tc>
          <w:tcPr>
            <w:tcW w:w="1134"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vAlign w:val="center"/>
            <w:hideMark/>
          </w:tcPr>
          <w:p w14:paraId="00E842A8" w14:textId="77777777" w:rsidR="00BC490C" w:rsidRPr="00503583" w:rsidRDefault="00BC490C" w:rsidP="00BC490C">
            <w:pPr>
              <w:spacing w:after="0"/>
              <w:jc w:val="center"/>
              <w:rPr>
                <w:sz w:val="20"/>
                <w:szCs w:val="20"/>
                <w:lang w:eastAsia="x-none"/>
              </w:rPr>
            </w:pPr>
            <w:r w:rsidRPr="00503583">
              <w:rPr>
                <w:sz w:val="20"/>
                <w:szCs w:val="20"/>
                <w:lang w:val="en-GB" w:eastAsia="x-none"/>
              </w:rPr>
              <w:t>12</w:t>
            </w:r>
          </w:p>
        </w:tc>
        <w:tc>
          <w:tcPr>
            <w:tcW w:w="1418"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vAlign w:val="center"/>
            <w:hideMark/>
          </w:tcPr>
          <w:p w14:paraId="6951CCA5" w14:textId="77777777" w:rsidR="00BC490C" w:rsidRPr="00503583" w:rsidRDefault="00BC490C" w:rsidP="00BC490C">
            <w:pPr>
              <w:spacing w:after="0"/>
              <w:jc w:val="center"/>
              <w:rPr>
                <w:sz w:val="20"/>
                <w:szCs w:val="20"/>
                <w:lang w:eastAsia="x-none"/>
              </w:rPr>
            </w:pPr>
            <w:r w:rsidRPr="00503583">
              <w:rPr>
                <w:sz w:val="20"/>
                <w:szCs w:val="20"/>
                <w:lang w:eastAsia="x-none"/>
              </w:rPr>
              <w:t>36</w:t>
            </w:r>
          </w:p>
        </w:tc>
        <w:tc>
          <w:tcPr>
            <w:tcW w:w="1134"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vAlign w:val="center"/>
            <w:hideMark/>
          </w:tcPr>
          <w:p w14:paraId="0224CDD3" w14:textId="77777777" w:rsidR="00BC490C" w:rsidRPr="00503583" w:rsidRDefault="00BC490C" w:rsidP="00BC490C">
            <w:pPr>
              <w:spacing w:after="0"/>
              <w:jc w:val="center"/>
              <w:rPr>
                <w:sz w:val="20"/>
                <w:szCs w:val="20"/>
                <w:lang w:eastAsia="x-none"/>
              </w:rPr>
            </w:pPr>
            <w:r w:rsidRPr="00503583">
              <w:rPr>
                <w:sz w:val="20"/>
                <w:szCs w:val="20"/>
                <w:lang w:eastAsia="x-none"/>
              </w:rPr>
              <w:t>144</w:t>
            </w:r>
          </w:p>
        </w:tc>
        <w:tc>
          <w:tcPr>
            <w:tcW w:w="1134"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center"/>
            <w:hideMark/>
          </w:tcPr>
          <w:p w14:paraId="58F8CFFF" w14:textId="77777777" w:rsidR="00BC490C" w:rsidRPr="00503583" w:rsidRDefault="00BC490C" w:rsidP="00BC490C">
            <w:pPr>
              <w:spacing w:after="0"/>
              <w:jc w:val="center"/>
              <w:rPr>
                <w:sz w:val="20"/>
                <w:szCs w:val="20"/>
                <w:lang w:eastAsia="x-none"/>
              </w:rPr>
            </w:pPr>
            <w:r w:rsidRPr="00503583">
              <w:rPr>
                <w:sz w:val="20"/>
                <w:szCs w:val="20"/>
                <w:lang w:eastAsia="x-none"/>
              </w:rPr>
              <w:t>25%</w:t>
            </w:r>
          </w:p>
        </w:tc>
      </w:tr>
      <w:tr w:rsidR="00BC490C" w:rsidRPr="00BC490C" w14:paraId="62FB6615" w14:textId="77777777" w:rsidTr="00503583">
        <w:trPr>
          <w:jc w:val="center"/>
        </w:trPr>
        <w:tc>
          <w:tcPr>
            <w:tcW w:w="0" w:type="auto"/>
            <w:vMerge/>
            <w:tcBorders>
              <w:top w:val="single" w:sz="8" w:space="0" w:color="353630"/>
              <w:left w:val="single" w:sz="8" w:space="0" w:color="353630"/>
              <w:bottom w:val="single" w:sz="8" w:space="0" w:color="353630"/>
              <w:right w:val="single" w:sz="8" w:space="0" w:color="353630"/>
            </w:tcBorders>
            <w:vAlign w:val="center"/>
            <w:hideMark/>
          </w:tcPr>
          <w:p w14:paraId="11A360AF" w14:textId="77777777" w:rsidR="00BC490C" w:rsidRPr="00503583" w:rsidRDefault="00BC490C" w:rsidP="00BC490C">
            <w:pPr>
              <w:spacing w:after="0"/>
              <w:jc w:val="center"/>
              <w:rPr>
                <w:sz w:val="20"/>
                <w:szCs w:val="20"/>
                <w:lang w:eastAsia="x-none"/>
              </w:rPr>
            </w:pPr>
          </w:p>
        </w:tc>
        <w:tc>
          <w:tcPr>
            <w:tcW w:w="1152" w:type="dxa"/>
            <w:vMerge/>
            <w:tcBorders>
              <w:top w:val="single" w:sz="8" w:space="0" w:color="353630"/>
              <w:left w:val="single" w:sz="8" w:space="0" w:color="353630"/>
              <w:bottom w:val="single" w:sz="8" w:space="0" w:color="353630"/>
              <w:right w:val="single" w:sz="8" w:space="0" w:color="353630"/>
            </w:tcBorders>
            <w:vAlign w:val="center"/>
            <w:hideMark/>
          </w:tcPr>
          <w:p w14:paraId="43C0D0B9" w14:textId="77777777" w:rsidR="00BC490C" w:rsidRPr="00503583" w:rsidRDefault="00BC490C" w:rsidP="00BC490C">
            <w:pPr>
              <w:spacing w:after="0"/>
              <w:jc w:val="center"/>
              <w:rPr>
                <w:sz w:val="20"/>
                <w:szCs w:val="20"/>
                <w:lang w:eastAsia="x-none"/>
              </w:rPr>
            </w:pPr>
          </w:p>
        </w:tc>
        <w:tc>
          <w:tcPr>
            <w:tcW w:w="1276"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vAlign w:val="center"/>
            <w:hideMark/>
          </w:tcPr>
          <w:p w14:paraId="5714170E" w14:textId="77777777" w:rsidR="00BC490C" w:rsidRPr="00503583" w:rsidRDefault="00BC490C" w:rsidP="00BC490C">
            <w:pPr>
              <w:spacing w:after="0"/>
              <w:jc w:val="center"/>
              <w:rPr>
                <w:sz w:val="20"/>
                <w:szCs w:val="20"/>
                <w:lang w:eastAsia="x-none"/>
              </w:rPr>
            </w:pPr>
            <w:r w:rsidRPr="00503583">
              <w:rPr>
                <w:sz w:val="20"/>
                <w:szCs w:val="20"/>
                <w:lang w:val="en-GB" w:eastAsia="x-none"/>
              </w:rPr>
              <w:t>30</w:t>
            </w:r>
          </w:p>
        </w:tc>
        <w:tc>
          <w:tcPr>
            <w:tcW w:w="1134"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vAlign w:val="center"/>
            <w:hideMark/>
          </w:tcPr>
          <w:p w14:paraId="38C569B9" w14:textId="77777777" w:rsidR="00BC490C" w:rsidRPr="00503583" w:rsidRDefault="00BC490C" w:rsidP="00BC490C">
            <w:pPr>
              <w:spacing w:after="0"/>
              <w:jc w:val="center"/>
              <w:rPr>
                <w:sz w:val="20"/>
                <w:szCs w:val="20"/>
                <w:lang w:eastAsia="x-none"/>
              </w:rPr>
            </w:pPr>
            <w:r w:rsidRPr="00503583">
              <w:rPr>
                <w:sz w:val="20"/>
                <w:szCs w:val="20"/>
                <w:lang w:val="en-GB" w:eastAsia="x-none"/>
              </w:rPr>
              <w:t>10</w:t>
            </w:r>
          </w:p>
        </w:tc>
        <w:tc>
          <w:tcPr>
            <w:tcW w:w="1418"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vAlign w:val="center"/>
            <w:hideMark/>
          </w:tcPr>
          <w:p w14:paraId="0875BECB" w14:textId="77777777" w:rsidR="00BC490C" w:rsidRPr="00503583" w:rsidRDefault="00BC490C" w:rsidP="00BC490C">
            <w:pPr>
              <w:spacing w:after="0"/>
              <w:jc w:val="center"/>
              <w:rPr>
                <w:sz w:val="20"/>
                <w:szCs w:val="20"/>
                <w:lang w:eastAsia="x-none"/>
              </w:rPr>
            </w:pPr>
            <w:r w:rsidRPr="00503583">
              <w:rPr>
                <w:sz w:val="20"/>
                <w:szCs w:val="20"/>
                <w:lang w:eastAsia="x-none"/>
              </w:rPr>
              <w:t>30</w:t>
            </w:r>
          </w:p>
        </w:tc>
        <w:tc>
          <w:tcPr>
            <w:tcW w:w="1134"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vAlign w:val="center"/>
            <w:hideMark/>
          </w:tcPr>
          <w:p w14:paraId="28252A65" w14:textId="77777777" w:rsidR="00BC490C" w:rsidRPr="00503583" w:rsidRDefault="00BC490C" w:rsidP="00BC490C">
            <w:pPr>
              <w:spacing w:after="0"/>
              <w:jc w:val="center"/>
              <w:rPr>
                <w:sz w:val="20"/>
                <w:szCs w:val="20"/>
                <w:lang w:eastAsia="x-none"/>
              </w:rPr>
            </w:pPr>
            <w:r w:rsidRPr="00503583">
              <w:rPr>
                <w:sz w:val="20"/>
                <w:szCs w:val="20"/>
                <w:lang w:eastAsia="x-none"/>
              </w:rPr>
              <w:t>72</w:t>
            </w:r>
          </w:p>
        </w:tc>
        <w:tc>
          <w:tcPr>
            <w:tcW w:w="1134"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center"/>
            <w:hideMark/>
          </w:tcPr>
          <w:p w14:paraId="34D82475" w14:textId="77777777" w:rsidR="00BC490C" w:rsidRPr="00503583" w:rsidRDefault="00BC490C" w:rsidP="00BC490C">
            <w:pPr>
              <w:spacing w:after="0"/>
              <w:jc w:val="center"/>
              <w:rPr>
                <w:sz w:val="20"/>
                <w:szCs w:val="20"/>
                <w:lang w:eastAsia="x-none"/>
              </w:rPr>
            </w:pPr>
            <w:r w:rsidRPr="00503583">
              <w:rPr>
                <w:sz w:val="20"/>
                <w:szCs w:val="20"/>
                <w:lang w:eastAsia="x-none"/>
              </w:rPr>
              <w:t>42%</w:t>
            </w:r>
          </w:p>
        </w:tc>
      </w:tr>
      <w:tr w:rsidR="00BC490C" w:rsidRPr="00BC490C" w14:paraId="7FE3A7B6" w14:textId="77777777" w:rsidTr="00503583">
        <w:trPr>
          <w:jc w:val="center"/>
        </w:trPr>
        <w:tc>
          <w:tcPr>
            <w:tcW w:w="0" w:type="auto"/>
            <w:vMerge/>
            <w:tcBorders>
              <w:top w:val="single" w:sz="8" w:space="0" w:color="353630"/>
              <w:left w:val="single" w:sz="8" w:space="0" w:color="353630"/>
              <w:bottom w:val="single" w:sz="8" w:space="0" w:color="353630"/>
              <w:right w:val="single" w:sz="8" w:space="0" w:color="353630"/>
            </w:tcBorders>
            <w:vAlign w:val="center"/>
            <w:hideMark/>
          </w:tcPr>
          <w:p w14:paraId="61881BB4" w14:textId="77777777" w:rsidR="00BC490C" w:rsidRPr="00503583" w:rsidRDefault="00BC490C" w:rsidP="00BC490C">
            <w:pPr>
              <w:spacing w:after="0"/>
              <w:jc w:val="center"/>
              <w:rPr>
                <w:sz w:val="20"/>
                <w:szCs w:val="20"/>
                <w:lang w:eastAsia="x-none"/>
              </w:rPr>
            </w:pPr>
          </w:p>
        </w:tc>
        <w:tc>
          <w:tcPr>
            <w:tcW w:w="1152" w:type="dxa"/>
            <w:vMerge/>
            <w:tcBorders>
              <w:top w:val="single" w:sz="8" w:space="0" w:color="353630"/>
              <w:left w:val="single" w:sz="8" w:space="0" w:color="353630"/>
              <w:bottom w:val="single" w:sz="8" w:space="0" w:color="353630"/>
              <w:right w:val="single" w:sz="8" w:space="0" w:color="353630"/>
            </w:tcBorders>
            <w:vAlign w:val="center"/>
            <w:hideMark/>
          </w:tcPr>
          <w:p w14:paraId="3D9BADB2" w14:textId="77777777" w:rsidR="00BC490C" w:rsidRPr="00503583" w:rsidRDefault="00BC490C" w:rsidP="00BC490C">
            <w:pPr>
              <w:spacing w:after="0"/>
              <w:jc w:val="center"/>
              <w:rPr>
                <w:sz w:val="20"/>
                <w:szCs w:val="20"/>
                <w:lang w:eastAsia="x-none"/>
              </w:rPr>
            </w:pPr>
          </w:p>
        </w:tc>
        <w:tc>
          <w:tcPr>
            <w:tcW w:w="1276"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vAlign w:val="center"/>
            <w:hideMark/>
          </w:tcPr>
          <w:p w14:paraId="18634F52" w14:textId="77777777" w:rsidR="00BC490C" w:rsidRPr="00503583" w:rsidRDefault="00BC490C" w:rsidP="00BC490C">
            <w:pPr>
              <w:spacing w:after="0"/>
              <w:jc w:val="center"/>
              <w:rPr>
                <w:sz w:val="20"/>
                <w:szCs w:val="20"/>
                <w:lang w:eastAsia="x-none"/>
              </w:rPr>
            </w:pPr>
            <w:r w:rsidRPr="00503583">
              <w:rPr>
                <w:sz w:val="20"/>
                <w:szCs w:val="20"/>
                <w:lang w:val="en-GB" w:eastAsia="x-none"/>
              </w:rPr>
              <w:t>60</w:t>
            </w:r>
          </w:p>
        </w:tc>
        <w:tc>
          <w:tcPr>
            <w:tcW w:w="1134"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vAlign w:val="center"/>
            <w:hideMark/>
          </w:tcPr>
          <w:p w14:paraId="34E6C578" w14:textId="77777777" w:rsidR="00BC490C" w:rsidRPr="00503583" w:rsidRDefault="00BC490C" w:rsidP="00BC490C">
            <w:pPr>
              <w:spacing w:after="0"/>
              <w:jc w:val="center"/>
              <w:rPr>
                <w:sz w:val="20"/>
                <w:szCs w:val="20"/>
                <w:lang w:eastAsia="x-none"/>
              </w:rPr>
            </w:pPr>
            <w:r w:rsidRPr="00503583">
              <w:rPr>
                <w:sz w:val="20"/>
                <w:szCs w:val="20"/>
                <w:lang w:val="en-GB" w:eastAsia="x-none"/>
              </w:rPr>
              <w:t>10</w:t>
            </w:r>
          </w:p>
        </w:tc>
        <w:tc>
          <w:tcPr>
            <w:tcW w:w="1418"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vAlign w:val="center"/>
            <w:hideMark/>
          </w:tcPr>
          <w:p w14:paraId="14326DC7" w14:textId="77777777" w:rsidR="00BC490C" w:rsidRPr="00503583" w:rsidRDefault="00BC490C" w:rsidP="00BC490C">
            <w:pPr>
              <w:spacing w:after="0"/>
              <w:jc w:val="center"/>
              <w:rPr>
                <w:sz w:val="20"/>
                <w:szCs w:val="20"/>
                <w:lang w:eastAsia="x-none"/>
              </w:rPr>
            </w:pPr>
            <w:r w:rsidRPr="00503583">
              <w:rPr>
                <w:sz w:val="20"/>
                <w:szCs w:val="20"/>
                <w:lang w:eastAsia="x-none"/>
              </w:rPr>
              <w:t>30</w:t>
            </w:r>
          </w:p>
        </w:tc>
        <w:tc>
          <w:tcPr>
            <w:tcW w:w="1134"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vAlign w:val="center"/>
            <w:hideMark/>
          </w:tcPr>
          <w:p w14:paraId="6DAA3552" w14:textId="77777777" w:rsidR="00BC490C" w:rsidRPr="00503583" w:rsidRDefault="00BC490C" w:rsidP="00BC490C">
            <w:pPr>
              <w:spacing w:after="0"/>
              <w:jc w:val="center"/>
              <w:rPr>
                <w:sz w:val="20"/>
                <w:szCs w:val="20"/>
                <w:lang w:eastAsia="x-none"/>
              </w:rPr>
            </w:pPr>
            <w:r w:rsidRPr="00503583">
              <w:rPr>
                <w:sz w:val="20"/>
                <w:szCs w:val="20"/>
                <w:lang w:eastAsia="x-none"/>
              </w:rPr>
              <w:t>36</w:t>
            </w:r>
          </w:p>
        </w:tc>
        <w:tc>
          <w:tcPr>
            <w:tcW w:w="1134"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center"/>
            <w:hideMark/>
          </w:tcPr>
          <w:p w14:paraId="35CC7650" w14:textId="77777777" w:rsidR="00BC490C" w:rsidRPr="00503583" w:rsidRDefault="00BC490C" w:rsidP="00BC490C">
            <w:pPr>
              <w:spacing w:after="0"/>
              <w:jc w:val="center"/>
              <w:rPr>
                <w:sz w:val="20"/>
                <w:szCs w:val="20"/>
                <w:lang w:eastAsia="x-none"/>
              </w:rPr>
            </w:pPr>
            <w:r w:rsidRPr="00503583">
              <w:rPr>
                <w:sz w:val="20"/>
                <w:szCs w:val="20"/>
                <w:lang w:eastAsia="x-none"/>
              </w:rPr>
              <w:t>83%</w:t>
            </w:r>
          </w:p>
        </w:tc>
      </w:tr>
      <w:tr w:rsidR="00BC490C" w:rsidRPr="00BC490C" w14:paraId="107CF599" w14:textId="77777777" w:rsidTr="00503583">
        <w:trPr>
          <w:jc w:val="center"/>
        </w:trPr>
        <w:tc>
          <w:tcPr>
            <w:tcW w:w="0" w:type="auto"/>
            <w:vMerge/>
            <w:tcBorders>
              <w:top w:val="single" w:sz="8" w:space="0" w:color="353630"/>
              <w:left w:val="single" w:sz="8" w:space="0" w:color="353630"/>
              <w:bottom w:val="single" w:sz="8" w:space="0" w:color="353630"/>
              <w:right w:val="single" w:sz="8" w:space="0" w:color="353630"/>
            </w:tcBorders>
            <w:vAlign w:val="center"/>
            <w:hideMark/>
          </w:tcPr>
          <w:p w14:paraId="5BA5EA5A" w14:textId="77777777" w:rsidR="00BC490C" w:rsidRPr="00503583" w:rsidRDefault="00BC490C" w:rsidP="00BC490C">
            <w:pPr>
              <w:spacing w:after="0"/>
              <w:jc w:val="center"/>
              <w:rPr>
                <w:sz w:val="20"/>
                <w:szCs w:val="20"/>
                <w:lang w:eastAsia="x-none"/>
              </w:rPr>
            </w:pPr>
          </w:p>
        </w:tc>
        <w:tc>
          <w:tcPr>
            <w:tcW w:w="1152" w:type="dxa"/>
            <w:vMerge w:val="restart"/>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vAlign w:val="center"/>
            <w:hideMark/>
          </w:tcPr>
          <w:p w14:paraId="071C54A4" w14:textId="77777777" w:rsidR="00BC490C" w:rsidRPr="00503583" w:rsidRDefault="00BC490C" w:rsidP="00BC490C">
            <w:pPr>
              <w:spacing w:after="0"/>
              <w:jc w:val="center"/>
              <w:rPr>
                <w:sz w:val="20"/>
                <w:szCs w:val="20"/>
                <w:lang w:eastAsia="x-none"/>
              </w:rPr>
            </w:pPr>
            <w:r w:rsidRPr="00503583">
              <w:rPr>
                <w:sz w:val="20"/>
                <w:szCs w:val="20"/>
                <w:lang w:val="en-GB" w:eastAsia="x-none"/>
              </w:rPr>
              <w:t>30</w:t>
            </w:r>
          </w:p>
        </w:tc>
        <w:tc>
          <w:tcPr>
            <w:tcW w:w="1276"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vAlign w:val="center"/>
            <w:hideMark/>
          </w:tcPr>
          <w:p w14:paraId="64E7D82A" w14:textId="77777777" w:rsidR="00BC490C" w:rsidRPr="00503583" w:rsidRDefault="00BC490C" w:rsidP="00BC490C">
            <w:pPr>
              <w:spacing w:after="0"/>
              <w:jc w:val="center"/>
              <w:rPr>
                <w:sz w:val="20"/>
                <w:szCs w:val="20"/>
                <w:lang w:eastAsia="x-none"/>
              </w:rPr>
            </w:pPr>
            <w:r w:rsidRPr="00503583">
              <w:rPr>
                <w:sz w:val="20"/>
                <w:szCs w:val="20"/>
                <w:lang w:val="en-GB" w:eastAsia="x-none"/>
              </w:rPr>
              <w:t>15</w:t>
            </w:r>
          </w:p>
        </w:tc>
        <w:tc>
          <w:tcPr>
            <w:tcW w:w="1134"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vAlign w:val="center"/>
            <w:hideMark/>
          </w:tcPr>
          <w:p w14:paraId="2D5CB321" w14:textId="77777777" w:rsidR="00BC490C" w:rsidRPr="00503583" w:rsidRDefault="00BC490C" w:rsidP="00BC490C">
            <w:pPr>
              <w:spacing w:after="0"/>
              <w:jc w:val="center"/>
              <w:rPr>
                <w:sz w:val="20"/>
                <w:szCs w:val="20"/>
                <w:lang w:eastAsia="x-none"/>
              </w:rPr>
            </w:pPr>
            <w:r w:rsidRPr="00503583">
              <w:rPr>
                <w:sz w:val="20"/>
                <w:szCs w:val="20"/>
                <w:lang w:val="en-GB" w:eastAsia="x-none"/>
              </w:rPr>
              <w:t>8</w:t>
            </w:r>
          </w:p>
        </w:tc>
        <w:tc>
          <w:tcPr>
            <w:tcW w:w="1418"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vAlign w:val="center"/>
            <w:hideMark/>
          </w:tcPr>
          <w:p w14:paraId="5850B3BB" w14:textId="77777777" w:rsidR="00BC490C" w:rsidRPr="00503583" w:rsidRDefault="00BC490C" w:rsidP="00BC490C">
            <w:pPr>
              <w:spacing w:after="0"/>
              <w:jc w:val="center"/>
              <w:rPr>
                <w:sz w:val="20"/>
                <w:szCs w:val="20"/>
                <w:lang w:eastAsia="x-none"/>
              </w:rPr>
            </w:pPr>
            <w:r w:rsidRPr="00503583">
              <w:rPr>
                <w:sz w:val="20"/>
                <w:szCs w:val="20"/>
                <w:lang w:eastAsia="x-none"/>
              </w:rPr>
              <w:t>24</w:t>
            </w:r>
          </w:p>
        </w:tc>
        <w:tc>
          <w:tcPr>
            <w:tcW w:w="1134"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vAlign w:val="center"/>
            <w:hideMark/>
          </w:tcPr>
          <w:p w14:paraId="2B0BF65C" w14:textId="77777777" w:rsidR="00BC490C" w:rsidRPr="00503583" w:rsidRDefault="00BC490C" w:rsidP="00BC490C">
            <w:pPr>
              <w:spacing w:after="0"/>
              <w:jc w:val="center"/>
              <w:rPr>
                <w:sz w:val="20"/>
                <w:szCs w:val="20"/>
                <w:lang w:eastAsia="x-none"/>
              </w:rPr>
            </w:pPr>
            <w:r w:rsidRPr="00503583">
              <w:rPr>
                <w:sz w:val="20"/>
                <w:szCs w:val="20"/>
                <w:lang w:eastAsia="x-none"/>
              </w:rPr>
              <w:t>144</w:t>
            </w:r>
          </w:p>
        </w:tc>
        <w:tc>
          <w:tcPr>
            <w:tcW w:w="1134"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center"/>
            <w:hideMark/>
          </w:tcPr>
          <w:p w14:paraId="04F6F0B5" w14:textId="77777777" w:rsidR="00BC490C" w:rsidRPr="00503583" w:rsidRDefault="00BC490C" w:rsidP="00BC490C">
            <w:pPr>
              <w:spacing w:after="0"/>
              <w:jc w:val="center"/>
              <w:rPr>
                <w:sz w:val="20"/>
                <w:szCs w:val="20"/>
                <w:lang w:eastAsia="x-none"/>
              </w:rPr>
            </w:pPr>
            <w:r w:rsidRPr="00503583">
              <w:rPr>
                <w:sz w:val="20"/>
                <w:szCs w:val="20"/>
                <w:lang w:eastAsia="x-none"/>
              </w:rPr>
              <w:t>17%</w:t>
            </w:r>
          </w:p>
        </w:tc>
      </w:tr>
      <w:tr w:rsidR="00BC490C" w:rsidRPr="00BC490C" w14:paraId="39DB3553" w14:textId="77777777" w:rsidTr="00503583">
        <w:trPr>
          <w:jc w:val="center"/>
        </w:trPr>
        <w:tc>
          <w:tcPr>
            <w:tcW w:w="0" w:type="auto"/>
            <w:vMerge/>
            <w:tcBorders>
              <w:top w:val="single" w:sz="8" w:space="0" w:color="353630"/>
              <w:left w:val="single" w:sz="8" w:space="0" w:color="353630"/>
              <w:bottom w:val="single" w:sz="8" w:space="0" w:color="353630"/>
              <w:right w:val="single" w:sz="8" w:space="0" w:color="353630"/>
            </w:tcBorders>
            <w:vAlign w:val="center"/>
            <w:hideMark/>
          </w:tcPr>
          <w:p w14:paraId="24E697A5" w14:textId="77777777" w:rsidR="00BC490C" w:rsidRPr="00503583" w:rsidRDefault="00BC490C" w:rsidP="00BC490C">
            <w:pPr>
              <w:spacing w:after="0"/>
              <w:jc w:val="center"/>
              <w:rPr>
                <w:sz w:val="20"/>
                <w:szCs w:val="20"/>
                <w:lang w:eastAsia="x-none"/>
              </w:rPr>
            </w:pPr>
          </w:p>
        </w:tc>
        <w:tc>
          <w:tcPr>
            <w:tcW w:w="1152" w:type="dxa"/>
            <w:vMerge/>
            <w:tcBorders>
              <w:top w:val="single" w:sz="8" w:space="0" w:color="353630"/>
              <w:left w:val="single" w:sz="8" w:space="0" w:color="353630"/>
              <w:bottom w:val="single" w:sz="8" w:space="0" w:color="353630"/>
              <w:right w:val="single" w:sz="8" w:space="0" w:color="353630"/>
            </w:tcBorders>
            <w:vAlign w:val="center"/>
            <w:hideMark/>
          </w:tcPr>
          <w:p w14:paraId="3D545D19" w14:textId="77777777" w:rsidR="00BC490C" w:rsidRPr="00503583" w:rsidRDefault="00BC490C" w:rsidP="00BC490C">
            <w:pPr>
              <w:spacing w:after="0"/>
              <w:jc w:val="center"/>
              <w:rPr>
                <w:sz w:val="20"/>
                <w:szCs w:val="20"/>
                <w:lang w:eastAsia="x-none"/>
              </w:rPr>
            </w:pPr>
          </w:p>
        </w:tc>
        <w:tc>
          <w:tcPr>
            <w:tcW w:w="1276"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vAlign w:val="center"/>
            <w:hideMark/>
          </w:tcPr>
          <w:p w14:paraId="68845ED9" w14:textId="77777777" w:rsidR="00BC490C" w:rsidRPr="00503583" w:rsidRDefault="00BC490C" w:rsidP="00BC490C">
            <w:pPr>
              <w:spacing w:after="0"/>
              <w:jc w:val="center"/>
              <w:rPr>
                <w:sz w:val="20"/>
                <w:szCs w:val="20"/>
                <w:lang w:eastAsia="x-none"/>
              </w:rPr>
            </w:pPr>
            <w:r w:rsidRPr="00503583">
              <w:rPr>
                <w:sz w:val="20"/>
                <w:szCs w:val="20"/>
                <w:lang w:val="en-GB" w:eastAsia="x-none"/>
              </w:rPr>
              <w:t>30</w:t>
            </w:r>
          </w:p>
        </w:tc>
        <w:tc>
          <w:tcPr>
            <w:tcW w:w="1134"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vAlign w:val="center"/>
            <w:hideMark/>
          </w:tcPr>
          <w:p w14:paraId="393791B6" w14:textId="77777777" w:rsidR="00BC490C" w:rsidRPr="00503583" w:rsidRDefault="00BC490C" w:rsidP="00BC490C">
            <w:pPr>
              <w:spacing w:after="0"/>
              <w:jc w:val="center"/>
              <w:rPr>
                <w:sz w:val="20"/>
                <w:szCs w:val="20"/>
                <w:lang w:eastAsia="x-none"/>
              </w:rPr>
            </w:pPr>
            <w:r w:rsidRPr="00503583">
              <w:rPr>
                <w:sz w:val="20"/>
                <w:szCs w:val="20"/>
                <w:lang w:val="en-GB" w:eastAsia="x-none"/>
              </w:rPr>
              <w:t>8</w:t>
            </w:r>
          </w:p>
        </w:tc>
        <w:tc>
          <w:tcPr>
            <w:tcW w:w="1418"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vAlign w:val="center"/>
            <w:hideMark/>
          </w:tcPr>
          <w:p w14:paraId="23DDB5A8" w14:textId="77777777" w:rsidR="00BC490C" w:rsidRPr="00503583" w:rsidRDefault="00BC490C" w:rsidP="00BC490C">
            <w:pPr>
              <w:spacing w:after="0"/>
              <w:jc w:val="center"/>
              <w:rPr>
                <w:sz w:val="20"/>
                <w:szCs w:val="20"/>
                <w:lang w:eastAsia="x-none"/>
              </w:rPr>
            </w:pPr>
            <w:r w:rsidRPr="00503583">
              <w:rPr>
                <w:sz w:val="20"/>
                <w:szCs w:val="20"/>
                <w:lang w:eastAsia="x-none"/>
              </w:rPr>
              <w:t>24</w:t>
            </w:r>
          </w:p>
        </w:tc>
        <w:tc>
          <w:tcPr>
            <w:tcW w:w="1134"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vAlign w:val="center"/>
            <w:hideMark/>
          </w:tcPr>
          <w:p w14:paraId="0B8EACE6" w14:textId="77777777" w:rsidR="00BC490C" w:rsidRPr="00503583" w:rsidRDefault="00BC490C" w:rsidP="00BC490C">
            <w:pPr>
              <w:spacing w:after="0"/>
              <w:jc w:val="center"/>
              <w:rPr>
                <w:sz w:val="20"/>
                <w:szCs w:val="20"/>
                <w:lang w:eastAsia="x-none"/>
              </w:rPr>
            </w:pPr>
            <w:r w:rsidRPr="00503583">
              <w:rPr>
                <w:sz w:val="20"/>
                <w:szCs w:val="20"/>
                <w:lang w:eastAsia="x-none"/>
              </w:rPr>
              <w:t>72</w:t>
            </w:r>
          </w:p>
        </w:tc>
        <w:tc>
          <w:tcPr>
            <w:tcW w:w="1134"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center"/>
            <w:hideMark/>
          </w:tcPr>
          <w:p w14:paraId="7B8BB63D" w14:textId="77777777" w:rsidR="00BC490C" w:rsidRPr="00503583" w:rsidRDefault="00BC490C" w:rsidP="00BC490C">
            <w:pPr>
              <w:spacing w:after="0"/>
              <w:jc w:val="center"/>
              <w:rPr>
                <w:sz w:val="20"/>
                <w:szCs w:val="20"/>
                <w:lang w:eastAsia="x-none"/>
              </w:rPr>
            </w:pPr>
            <w:r w:rsidRPr="00503583">
              <w:rPr>
                <w:sz w:val="20"/>
                <w:szCs w:val="20"/>
                <w:lang w:eastAsia="x-none"/>
              </w:rPr>
              <w:t>33%</w:t>
            </w:r>
          </w:p>
        </w:tc>
      </w:tr>
      <w:tr w:rsidR="00BC490C" w:rsidRPr="00BC490C" w14:paraId="20A25152" w14:textId="77777777" w:rsidTr="00503583">
        <w:trPr>
          <w:jc w:val="center"/>
        </w:trPr>
        <w:tc>
          <w:tcPr>
            <w:tcW w:w="0" w:type="auto"/>
            <w:vMerge/>
            <w:tcBorders>
              <w:top w:val="single" w:sz="8" w:space="0" w:color="353630"/>
              <w:left w:val="single" w:sz="8" w:space="0" w:color="353630"/>
              <w:bottom w:val="single" w:sz="8" w:space="0" w:color="353630"/>
              <w:right w:val="single" w:sz="8" w:space="0" w:color="353630"/>
            </w:tcBorders>
            <w:vAlign w:val="center"/>
            <w:hideMark/>
          </w:tcPr>
          <w:p w14:paraId="29999209" w14:textId="77777777" w:rsidR="00BC490C" w:rsidRPr="00503583" w:rsidRDefault="00BC490C" w:rsidP="00BC490C">
            <w:pPr>
              <w:spacing w:after="0"/>
              <w:jc w:val="center"/>
              <w:rPr>
                <w:sz w:val="20"/>
                <w:szCs w:val="20"/>
                <w:lang w:eastAsia="x-none"/>
              </w:rPr>
            </w:pPr>
          </w:p>
        </w:tc>
        <w:tc>
          <w:tcPr>
            <w:tcW w:w="1152" w:type="dxa"/>
            <w:vMerge/>
            <w:tcBorders>
              <w:top w:val="single" w:sz="8" w:space="0" w:color="353630"/>
              <w:left w:val="single" w:sz="8" w:space="0" w:color="353630"/>
              <w:bottom w:val="single" w:sz="8" w:space="0" w:color="353630"/>
              <w:right w:val="single" w:sz="8" w:space="0" w:color="353630"/>
            </w:tcBorders>
            <w:vAlign w:val="center"/>
            <w:hideMark/>
          </w:tcPr>
          <w:p w14:paraId="038437CB" w14:textId="77777777" w:rsidR="00BC490C" w:rsidRPr="00503583" w:rsidRDefault="00BC490C" w:rsidP="00BC490C">
            <w:pPr>
              <w:spacing w:after="0"/>
              <w:jc w:val="center"/>
              <w:rPr>
                <w:sz w:val="20"/>
                <w:szCs w:val="20"/>
                <w:lang w:eastAsia="x-none"/>
              </w:rPr>
            </w:pPr>
          </w:p>
        </w:tc>
        <w:tc>
          <w:tcPr>
            <w:tcW w:w="1276"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vAlign w:val="center"/>
            <w:hideMark/>
          </w:tcPr>
          <w:p w14:paraId="025D1608" w14:textId="77777777" w:rsidR="00BC490C" w:rsidRPr="00503583" w:rsidRDefault="00BC490C" w:rsidP="00BC490C">
            <w:pPr>
              <w:spacing w:after="0"/>
              <w:jc w:val="center"/>
              <w:rPr>
                <w:sz w:val="20"/>
                <w:szCs w:val="20"/>
                <w:lang w:eastAsia="x-none"/>
              </w:rPr>
            </w:pPr>
            <w:r w:rsidRPr="00503583">
              <w:rPr>
                <w:sz w:val="20"/>
                <w:szCs w:val="20"/>
                <w:lang w:val="en-GB" w:eastAsia="x-none"/>
              </w:rPr>
              <w:t>60</w:t>
            </w:r>
          </w:p>
        </w:tc>
        <w:tc>
          <w:tcPr>
            <w:tcW w:w="1134"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vAlign w:val="center"/>
            <w:hideMark/>
          </w:tcPr>
          <w:p w14:paraId="4822D59F" w14:textId="77777777" w:rsidR="00BC490C" w:rsidRPr="00503583" w:rsidRDefault="00BC490C" w:rsidP="00BC490C">
            <w:pPr>
              <w:spacing w:after="0"/>
              <w:jc w:val="center"/>
              <w:rPr>
                <w:sz w:val="20"/>
                <w:szCs w:val="20"/>
                <w:lang w:eastAsia="x-none"/>
              </w:rPr>
            </w:pPr>
            <w:r w:rsidRPr="00503583">
              <w:rPr>
                <w:sz w:val="20"/>
                <w:szCs w:val="20"/>
                <w:lang w:val="en-GB" w:eastAsia="x-none"/>
              </w:rPr>
              <w:t>7</w:t>
            </w:r>
          </w:p>
        </w:tc>
        <w:tc>
          <w:tcPr>
            <w:tcW w:w="1418"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vAlign w:val="center"/>
            <w:hideMark/>
          </w:tcPr>
          <w:p w14:paraId="7B6A0EC0" w14:textId="77777777" w:rsidR="00BC490C" w:rsidRPr="00503583" w:rsidRDefault="00BC490C" w:rsidP="00BC490C">
            <w:pPr>
              <w:spacing w:after="0"/>
              <w:jc w:val="center"/>
              <w:rPr>
                <w:sz w:val="20"/>
                <w:szCs w:val="20"/>
                <w:lang w:eastAsia="x-none"/>
              </w:rPr>
            </w:pPr>
            <w:r w:rsidRPr="00503583">
              <w:rPr>
                <w:sz w:val="20"/>
                <w:szCs w:val="20"/>
                <w:lang w:eastAsia="x-none"/>
              </w:rPr>
              <w:t>21</w:t>
            </w:r>
          </w:p>
        </w:tc>
        <w:tc>
          <w:tcPr>
            <w:tcW w:w="1134"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vAlign w:val="center"/>
            <w:hideMark/>
          </w:tcPr>
          <w:p w14:paraId="2EC4D25D" w14:textId="77777777" w:rsidR="00BC490C" w:rsidRPr="00503583" w:rsidRDefault="00BC490C" w:rsidP="00BC490C">
            <w:pPr>
              <w:spacing w:after="0"/>
              <w:jc w:val="center"/>
              <w:rPr>
                <w:sz w:val="20"/>
                <w:szCs w:val="20"/>
                <w:lang w:eastAsia="x-none"/>
              </w:rPr>
            </w:pPr>
            <w:r w:rsidRPr="00503583">
              <w:rPr>
                <w:sz w:val="20"/>
                <w:szCs w:val="20"/>
                <w:lang w:eastAsia="x-none"/>
              </w:rPr>
              <w:t>36</w:t>
            </w:r>
          </w:p>
        </w:tc>
        <w:tc>
          <w:tcPr>
            <w:tcW w:w="1134"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center"/>
            <w:hideMark/>
          </w:tcPr>
          <w:p w14:paraId="4FC701F1" w14:textId="77777777" w:rsidR="00BC490C" w:rsidRPr="00503583" w:rsidRDefault="00BC490C" w:rsidP="00BC490C">
            <w:pPr>
              <w:spacing w:after="0"/>
              <w:jc w:val="center"/>
              <w:rPr>
                <w:sz w:val="20"/>
                <w:szCs w:val="20"/>
                <w:lang w:eastAsia="x-none"/>
              </w:rPr>
            </w:pPr>
            <w:r w:rsidRPr="00503583">
              <w:rPr>
                <w:sz w:val="20"/>
                <w:szCs w:val="20"/>
                <w:lang w:eastAsia="x-none"/>
              </w:rPr>
              <w:t>58%</w:t>
            </w:r>
          </w:p>
        </w:tc>
      </w:tr>
      <w:tr w:rsidR="00503583" w:rsidRPr="00BC490C" w14:paraId="35AD45E9" w14:textId="77777777" w:rsidTr="00503583">
        <w:trPr>
          <w:jc w:val="center"/>
        </w:trPr>
        <w:tc>
          <w:tcPr>
            <w:tcW w:w="541" w:type="dxa"/>
            <w:vMerge w:val="restart"/>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vAlign w:val="center"/>
            <w:hideMark/>
          </w:tcPr>
          <w:p w14:paraId="0E16774E" w14:textId="77777777" w:rsidR="00BC490C" w:rsidRPr="00503583" w:rsidRDefault="00BC490C" w:rsidP="00BC490C">
            <w:pPr>
              <w:spacing w:after="0"/>
              <w:jc w:val="center"/>
              <w:rPr>
                <w:sz w:val="20"/>
                <w:szCs w:val="20"/>
                <w:lang w:eastAsia="x-none"/>
              </w:rPr>
            </w:pPr>
            <w:r w:rsidRPr="00503583">
              <w:rPr>
                <w:sz w:val="20"/>
                <w:szCs w:val="20"/>
                <w:lang w:val="en-GB" w:eastAsia="x-none"/>
              </w:rPr>
              <w:t>2</w:t>
            </w:r>
          </w:p>
        </w:tc>
        <w:tc>
          <w:tcPr>
            <w:tcW w:w="1152" w:type="dxa"/>
            <w:vMerge w:val="restart"/>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vAlign w:val="center"/>
            <w:hideMark/>
          </w:tcPr>
          <w:p w14:paraId="0EEBADE0" w14:textId="77777777" w:rsidR="00BC490C" w:rsidRPr="00503583" w:rsidRDefault="00BC490C" w:rsidP="00BC490C">
            <w:pPr>
              <w:spacing w:after="0"/>
              <w:jc w:val="center"/>
              <w:rPr>
                <w:sz w:val="20"/>
                <w:szCs w:val="20"/>
                <w:lang w:eastAsia="x-none"/>
              </w:rPr>
            </w:pPr>
            <w:r w:rsidRPr="00503583">
              <w:rPr>
                <w:sz w:val="20"/>
                <w:szCs w:val="20"/>
                <w:lang w:val="en-GB" w:eastAsia="x-none"/>
              </w:rPr>
              <w:t>120</w:t>
            </w:r>
          </w:p>
        </w:tc>
        <w:tc>
          <w:tcPr>
            <w:tcW w:w="1276"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vAlign w:val="center"/>
            <w:hideMark/>
          </w:tcPr>
          <w:p w14:paraId="027A293E" w14:textId="77777777" w:rsidR="00BC490C" w:rsidRPr="00503583" w:rsidRDefault="00BC490C" w:rsidP="00BC490C">
            <w:pPr>
              <w:spacing w:after="0"/>
              <w:jc w:val="center"/>
              <w:rPr>
                <w:sz w:val="20"/>
                <w:szCs w:val="20"/>
                <w:lang w:eastAsia="x-none"/>
              </w:rPr>
            </w:pPr>
            <w:r w:rsidRPr="00503583">
              <w:rPr>
                <w:sz w:val="20"/>
                <w:szCs w:val="20"/>
                <w:lang w:val="en-GB" w:eastAsia="x-none"/>
              </w:rPr>
              <w:t>60</w:t>
            </w:r>
          </w:p>
        </w:tc>
        <w:tc>
          <w:tcPr>
            <w:tcW w:w="1134"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vAlign w:val="center"/>
            <w:hideMark/>
          </w:tcPr>
          <w:p w14:paraId="238CF236" w14:textId="77777777" w:rsidR="00BC490C" w:rsidRPr="00503583" w:rsidRDefault="00BC490C" w:rsidP="00BC490C">
            <w:pPr>
              <w:spacing w:after="0"/>
              <w:jc w:val="center"/>
              <w:rPr>
                <w:sz w:val="20"/>
                <w:szCs w:val="20"/>
                <w:lang w:eastAsia="x-none"/>
              </w:rPr>
            </w:pPr>
            <w:r w:rsidRPr="00503583">
              <w:rPr>
                <w:sz w:val="20"/>
                <w:szCs w:val="20"/>
                <w:lang w:val="en-GB" w:eastAsia="x-none"/>
              </w:rPr>
              <w:t>3.5</w:t>
            </w:r>
          </w:p>
        </w:tc>
        <w:tc>
          <w:tcPr>
            <w:tcW w:w="1418"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vAlign w:val="center"/>
            <w:hideMark/>
          </w:tcPr>
          <w:p w14:paraId="7134CE6B" w14:textId="77777777" w:rsidR="00BC490C" w:rsidRPr="00503583" w:rsidRDefault="00BC490C" w:rsidP="00BC490C">
            <w:pPr>
              <w:spacing w:after="0"/>
              <w:jc w:val="center"/>
              <w:rPr>
                <w:sz w:val="20"/>
                <w:szCs w:val="20"/>
                <w:lang w:eastAsia="x-none"/>
              </w:rPr>
            </w:pPr>
            <w:r w:rsidRPr="00503583">
              <w:rPr>
                <w:sz w:val="20"/>
                <w:szCs w:val="20"/>
                <w:lang w:eastAsia="x-none"/>
              </w:rPr>
              <w:t>10.5</w:t>
            </w:r>
          </w:p>
        </w:tc>
        <w:tc>
          <w:tcPr>
            <w:tcW w:w="1134"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vAlign w:val="center"/>
            <w:hideMark/>
          </w:tcPr>
          <w:p w14:paraId="11DFD6AF" w14:textId="77777777" w:rsidR="00BC490C" w:rsidRPr="00503583" w:rsidRDefault="00BC490C" w:rsidP="00BC490C">
            <w:pPr>
              <w:spacing w:after="0"/>
              <w:jc w:val="center"/>
              <w:rPr>
                <w:sz w:val="20"/>
                <w:szCs w:val="20"/>
                <w:lang w:eastAsia="x-none"/>
              </w:rPr>
            </w:pPr>
            <w:r w:rsidRPr="00503583">
              <w:rPr>
                <w:sz w:val="20"/>
                <w:szCs w:val="20"/>
                <w:lang w:eastAsia="x-none"/>
              </w:rPr>
              <w:t>36</w:t>
            </w:r>
          </w:p>
        </w:tc>
        <w:tc>
          <w:tcPr>
            <w:tcW w:w="1134"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center"/>
            <w:hideMark/>
          </w:tcPr>
          <w:p w14:paraId="533BBC22" w14:textId="77777777" w:rsidR="00BC490C" w:rsidRPr="00503583" w:rsidRDefault="00BC490C" w:rsidP="00BC490C">
            <w:pPr>
              <w:spacing w:after="0"/>
              <w:jc w:val="center"/>
              <w:rPr>
                <w:sz w:val="20"/>
                <w:szCs w:val="20"/>
                <w:lang w:eastAsia="x-none"/>
              </w:rPr>
            </w:pPr>
            <w:r w:rsidRPr="00503583">
              <w:rPr>
                <w:sz w:val="20"/>
                <w:szCs w:val="20"/>
                <w:lang w:eastAsia="x-none"/>
              </w:rPr>
              <w:t>29%</w:t>
            </w:r>
          </w:p>
        </w:tc>
      </w:tr>
      <w:tr w:rsidR="00BC490C" w:rsidRPr="00BC490C" w14:paraId="37E1AE6B" w14:textId="77777777" w:rsidTr="00503583">
        <w:trPr>
          <w:jc w:val="center"/>
        </w:trPr>
        <w:tc>
          <w:tcPr>
            <w:tcW w:w="0" w:type="auto"/>
            <w:vMerge/>
            <w:tcBorders>
              <w:top w:val="single" w:sz="8" w:space="0" w:color="353630"/>
              <w:left w:val="single" w:sz="8" w:space="0" w:color="353630"/>
              <w:bottom w:val="single" w:sz="8" w:space="0" w:color="353630"/>
              <w:right w:val="single" w:sz="8" w:space="0" w:color="353630"/>
            </w:tcBorders>
            <w:vAlign w:val="center"/>
            <w:hideMark/>
          </w:tcPr>
          <w:p w14:paraId="535FC227" w14:textId="77777777" w:rsidR="00BC490C" w:rsidRPr="00503583" w:rsidRDefault="00BC490C" w:rsidP="00BC490C">
            <w:pPr>
              <w:spacing w:after="0"/>
              <w:jc w:val="center"/>
              <w:rPr>
                <w:sz w:val="20"/>
                <w:szCs w:val="20"/>
                <w:lang w:eastAsia="x-none"/>
              </w:rPr>
            </w:pPr>
          </w:p>
        </w:tc>
        <w:tc>
          <w:tcPr>
            <w:tcW w:w="1152" w:type="dxa"/>
            <w:vMerge/>
            <w:tcBorders>
              <w:top w:val="single" w:sz="8" w:space="0" w:color="353630"/>
              <w:left w:val="single" w:sz="8" w:space="0" w:color="353630"/>
              <w:bottom w:val="single" w:sz="8" w:space="0" w:color="353630"/>
              <w:right w:val="single" w:sz="8" w:space="0" w:color="353630"/>
            </w:tcBorders>
            <w:vAlign w:val="center"/>
            <w:hideMark/>
          </w:tcPr>
          <w:p w14:paraId="1BA82916" w14:textId="77777777" w:rsidR="00BC490C" w:rsidRPr="00503583" w:rsidRDefault="00BC490C" w:rsidP="00BC490C">
            <w:pPr>
              <w:spacing w:after="0"/>
              <w:jc w:val="center"/>
              <w:rPr>
                <w:sz w:val="20"/>
                <w:szCs w:val="20"/>
                <w:lang w:eastAsia="x-none"/>
              </w:rPr>
            </w:pPr>
          </w:p>
        </w:tc>
        <w:tc>
          <w:tcPr>
            <w:tcW w:w="1276"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vAlign w:val="center"/>
            <w:hideMark/>
          </w:tcPr>
          <w:p w14:paraId="1D3CFF72" w14:textId="77777777" w:rsidR="00BC490C" w:rsidRPr="00503583" w:rsidRDefault="00BC490C" w:rsidP="00BC490C">
            <w:pPr>
              <w:spacing w:after="0"/>
              <w:jc w:val="center"/>
              <w:rPr>
                <w:sz w:val="20"/>
                <w:szCs w:val="20"/>
                <w:lang w:eastAsia="x-none"/>
              </w:rPr>
            </w:pPr>
            <w:r w:rsidRPr="00503583">
              <w:rPr>
                <w:sz w:val="20"/>
                <w:szCs w:val="20"/>
                <w:lang w:val="en-GB" w:eastAsia="x-none"/>
              </w:rPr>
              <w:t>120</w:t>
            </w:r>
          </w:p>
        </w:tc>
        <w:tc>
          <w:tcPr>
            <w:tcW w:w="1134"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vAlign w:val="center"/>
            <w:hideMark/>
          </w:tcPr>
          <w:p w14:paraId="482072B5" w14:textId="77777777" w:rsidR="00BC490C" w:rsidRPr="00503583" w:rsidRDefault="00BC490C" w:rsidP="00BC490C">
            <w:pPr>
              <w:spacing w:after="0"/>
              <w:jc w:val="center"/>
              <w:rPr>
                <w:sz w:val="20"/>
                <w:szCs w:val="20"/>
                <w:lang w:eastAsia="x-none"/>
              </w:rPr>
            </w:pPr>
            <w:r w:rsidRPr="00503583">
              <w:rPr>
                <w:sz w:val="20"/>
                <w:szCs w:val="20"/>
                <w:lang w:val="en-GB" w:eastAsia="x-none"/>
              </w:rPr>
              <w:t>3.5</w:t>
            </w:r>
          </w:p>
        </w:tc>
        <w:tc>
          <w:tcPr>
            <w:tcW w:w="1418"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vAlign w:val="center"/>
            <w:hideMark/>
          </w:tcPr>
          <w:p w14:paraId="1FDD6FBC" w14:textId="77777777" w:rsidR="00BC490C" w:rsidRPr="00503583" w:rsidRDefault="00BC490C" w:rsidP="00BC490C">
            <w:pPr>
              <w:spacing w:after="0"/>
              <w:jc w:val="center"/>
              <w:rPr>
                <w:sz w:val="20"/>
                <w:szCs w:val="20"/>
                <w:lang w:eastAsia="x-none"/>
              </w:rPr>
            </w:pPr>
            <w:r w:rsidRPr="00503583">
              <w:rPr>
                <w:sz w:val="20"/>
                <w:szCs w:val="20"/>
                <w:lang w:eastAsia="x-none"/>
              </w:rPr>
              <w:t>10.5</w:t>
            </w:r>
          </w:p>
        </w:tc>
        <w:tc>
          <w:tcPr>
            <w:tcW w:w="1134"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vAlign w:val="center"/>
            <w:hideMark/>
          </w:tcPr>
          <w:p w14:paraId="0D143AF1" w14:textId="77777777" w:rsidR="00BC490C" w:rsidRPr="00503583" w:rsidRDefault="00BC490C" w:rsidP="00BC490C">
            <w:pPr>
              <w:spacing w:after="0"/>
              <w:jc w:val="center"/>
              <w:rPr>
                <w:sz w:val="20"/>
                <w:szCs w:val="20"/>
                <w:lang w:eastAsia="x-none"/>
              </w:rPr>
            </w:pPr>
            <w:r w:rsidRPr="00503583">
              <w:rPr>
                <w:sz w:val="20"/>
                <w:szCs w:val="20"/>
                <w:lang w:eastAsia="x-none"/>
              </w:rPr>
              <w:t>18</w:t>
            </w:r>
          </w:p>
        </w:tc>
        <w:tc>
          <w:tcPr>
            <w:tcW w:w="1134"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center"/>
            <w:hideMark/>
          </w:tcPr>
          <w:p w14:paraId="5C25F981" w14:textId="77777777" w:rsidR="00BC490C" w:rsidRPr="00503583" w:rsidRDefault="00BC490C" w:rsidP="00BC490C">
            <w:pPr>
              <w:spacing w:after="0"/>
              <w:jc w:val="center"/>
              <w:rPr>
                <w:sz w:val="20"/>
                <w:szCs w:val="20"/>
                <w:lang w:eastAsia="x-none"/>
              </w:rPr>
            </w:pPr>
            <w:r w:rsidRPr="00503583">
              <w:rPr>
                <w:sz w:val="20"/>
                <w:szCs w:val="20"/>
                <w:lang w:eastAsia="x-none"/>
              </w:rPr>
              <w:t>58%</w:t>
            </w:r>
          </w:p>
        </w:tc>
      </w:tr>
      <w:tr w:rsidR="00BC490C" w:rsidRPr="00BC490C" w14:paraId="34D15F9C" w14:textId="77777777" w:rsidTr="00503583">
        <w:trPr>
          <w:jc w:val="center"/>
        </w:trPr>
        <w:tc>
          <w:tcPr>
            <w:tcW w:w="0" w:type="auto"/>
            <w:vMerge/>
            <w:tcBorders>
              <w:top w:val="single" w:sz="8" w:space="0" w:color="353630"/>
              <w:left w:val="single" w:sz="8" w:space="0" w:color="353630"/>
              <w:bottom w:val="single" w:sz="8" w:space="0" w:color="353630"/>
              <w:right w:val="single" w:sz="8" w:space="0" w:color="353630"/>
            </w:tcBorders>
            <w:vAlign w:val="center"/>
            <w:hideMark/>
          </w:tcPr>
          <w:p w14:paraId="67ED0F91" w14:textId="77777777" w:rsidR="00BC490C" w:rsidRPr="00503583" w:rsidRDefault="00BC490C" w:rsidP="00BC490C">
            <w:pPr>
              <w:spacing w:after="0"/>
              <w:jc w:val="center"/>
              <w:rPr>
                <w:sz w:val="20"/>
                <w:szCs w:val="20"/>
                <w:lang w:eastAsia="x-none"/>
              </w:rPr>
            </w:pPr>
          </w:p>
        </w:tc>
        <w:tc>
          <w:tcPr>
            <w:tcW w:w="1152" w:type="dxa"/>
            <w:vMerge w:val="restart"/>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vAlign w:val="center"/>
            <w:hideMark/>
          </w:tcPr>
          <w:p w14:paraId="0C7B1F92" w14:textId="77777777" w:rsidR="00BC490C" w:rsidRPr="00503583" w:rsidRDefault="00BC490C" w:rsidP="00BC490C">
            <w:pPr>
              <w:spacing w:after="0"/>
              <w:jc w:val="center"/>
              <w:rPr>
                <w:sz w:val="20"/>
                <w:szCs w:val="20"/>
                <w:lang w:eastAsia="x-none"/>
              </w:rPr>
            </w:pPr>
            <w:r w:rsidRPr="00503583">
              <w:rPr>
                <w:sz w:val="20"/>
                <w:szCs w:val="20"/>
                <w:lang w:val="en-GB" w:eastAsia="x-none"/>
              </w:rPr>
              <w:t>240</w:t>
            </w:r>
          </w:p>
        </w:tc>
        <w:tc>
          <w:tcPr>
            <w:tcW w:w="1276"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vAlign w:val="center"/>
            <w:hideMark/>
          </w:tcPr>
          <w:p w14:paraId="6A76DB1C" w14:textId="77777777" w:rsidR="00BC490C" w:rsidRPr="00503583" w:rsidRDefault="00BC490C" w:rsidP="00BC490C">
            <w:pPr>
              <w:spacing w:after="0"/>
              <w:jc w:val="center"/>
              <w:rPr>
                <w:sz w:val="20"/>
                <w:szCs w:val="20"/>
                <w:lang w:eastAsia="x-none"/>
              </w:rPr>
            </w:pPr>
            <w:r w:rsidRPr="00503583">
              <w:rPr>
                <w:sz w:val="20"/>
                <w:szCs w:val="20"/>
                <w:lang w:val="en-GB" w:eastAsia="x-none"/>
              </w:rPr>
              <w:t>60</w:t>
            </w:r>
          </w:p>
        </w:tc>
        <w:tc>
          <w:tcPr>
            <w:tcW w:w="1134"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vAlign w:val="center"/>
            <w:hideMark/>
          </w:tcPr>
          <w:p w14:paraId="6CC0AE6A" w14:textId="77777777" w:rsidR="00BC490C" w:rsidRPr="00503583" w:rsidRDefault="00BC490C" w:rsidP="00BC490C">
            <w:pPr>
              <w:spacing w:after="0"/>
              <w:jc w:val="center"/>
              <w:rPr>
                <w:sz w:val="20"/>
                <w:szCs w:val="20"/>
                <w:lang w:eastAsia="x-none"/>
              </w:rPr>
            </w:pPr>
            <w:r w:rsidRPr="00503583">
              <w:rPr>
                <w:sz w:val="20"/>
                <w:szCs w:val="20"/>
                <w:lang w:val="en-GB" w:eastAsia="x-none"/>
              </w:rPr>
              <w:t>3</w:t>
            </w:r>
          </w:p>
        </w:tc>
        <w:tc>
          <w:tcPr>
            <w:tcW w:w="1418"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vAlign w:val="center"/>
            <w:hideMark/>
          </w:tcPr>
          <w:p w14:paraId="36F01244" w14:textId="77777777" w:rsidR="00BC490C" w:rsidRPr="00503583" w:rsidRDefault="00BC490C" w:rsidP="00BC490C">
            <w:pPr>
              <w:spacing w:after="0"/>
              <w:jc w:val="center"/>
              <w:rPr>
                <w:sz w:val="20"/>
                <w:szCs w:val="20"/>
                <w:lang w:eastAsia="x-none"/>
              </w:rPr>
            </w:pPr>
            <w:r w:rsidRPr="00503583">
              <w:rPr>
                <w:sz w:val="20"/>
                <w:szCs w:val="20"/>
                <w:lang w:eastAsia="x-none"/>
              </w:rPr>
              <w:t>9</w:t>
            </w:r>
          </w:p>
        </w:tc>
        <w:tc>
          <w:tcPr>
            <w:tcW w:w="1134"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vAlign w:val="center"/>
            <w:hideMark/>
          </w:tcPr>
          <w:p w14:paraId="32F99AFD" w14:textId="77777777" w:rsidR="00BC490C" w:rsidRPr="00503583" w:rsidRDefault="00BC490C" w:rsidP="00BC490C">
            <w:pPr>
              <w:spacing w:after="0"/>
              <w:jc w:val="center"/>
              <w:rPr>
                <w:sz w:val="20"/>
                <w:szCs w:val="20"/>
                <w:lang w:eastAsia="x-none"/>
              </w:rPr>
            </w:pPr>
            <w:r w:rsidRPr="00503583">
              <w:rPr>
                <w:sz w:val="20"/>
                <w:szCs w:val="20"/>
                <w:lang w:eastAsia="x-none"/>
              </w:rPr>
              <w:t>36</w:t>
            </w:r>
          </w:p>
        </w:tc>
        <w:tc>
          <w:tcPr>
            <w:tcW w:w="1134"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center"/>
            <w:hideMark/>
          </w:tcPr>
          <w:p w14:paraId="2CBB9F0C" w14:textId="77777777" w:rsidR="00BC490C" w:rsidRPr="00503583" w:rsidRDefault="00BC490C" w:rsidP="00BC490C">
            <w:pPr>
              <w:spacing w:after="0"/>
              <w:jc w:val="center"/>
              <w:rPr>
                <w:sz w:val="20"/>
                <w:szCs w:val="20"/>
                <w:lang w:eastAsia="x-none"/>
              </w:rPr>
            </w:pPr>
            <w:r w:rsidRPr="00503583">
              <w:rPr>
                <w:sz w:val="20"/>
                <w:szCs w:val="20"/>
                <w:lang w:eastAsia="x-none"/>
              </w:rPr>
              <w:t>25%</w:t>
            </w:r>
          </w:p>
        </w:tc>
      </w:tr>
      <w:tr w:rsidR="00BC490C" w:rsidRPr="00BC490C" w14:paraId="6B155F94" w14:textId="77777777" w:rsidTr="00503583">
        <w:trPr>
          <w:jc w:val="center"/>
        </w:trPr>
        <w:tc>
          <w:tcPr>
            <w:tcW w:w="0" w:type="auto"/>
            <w:vMerge/>
            <w:tcBorders>
              <w:top w:val="single" w:sz="8" w:space="0" w:color="353630"/>
              <w:left w:val="single" w:sz="8" w:space="0" w:color="353630"/>
              <w:bottom w:val="single" w:sz="8" w:space="0" w:color="353630"/>
              <w:right w:val="single" w:sz="8" w:space="0" w:color="353630"/>
            </w:tcBorders>
            <w:vAlign w:val="center"/>
            <w:hideMark/>
          </w:tcPr>
          <w:p w14:paraId="5F4DABC0" w14:textId="77777777" w:rsidR="00BC490C" w:rsidRPr="00503583" w:rsidRDefault="00BC490C" w:rsidP="00BC490C">
            <w:pPr>
              <w:spacing w:after="0"/>
              <w:jc w:val="center"/>
              <w:rPr>
                <w:sz w:val="20"/>
                <w:szCs w:val="20"/>
                <w:lang w:eastAsia="x-none"/>
              </w:rPr>
            </w:pPr>
          </w:p>
        </w:tc>
        <w:tc>
          <w:tcPr>
            <w:tcW w:w="1152" w:type="dxa"/>
            <w:vMerge/>
            <w:tcBorders>
              <w:top w:val="single" w:sz="8" w:space="0" w:color="353630"/>
              <w:left w:val="single" w:sz="8" w:space="0" w:color="353630"/>
              <w:bottom w:val="single" w:sz="8" w:space="0" w:color="353630"/>
              <w:right w:val="single" w:sz="8" w:space="0" w:color="353630"/>
            </w:tcBorders>
            <w:vAlign w:val="center"/>
            <w:hideMark/>
          </w:tcPr>
          <w:p w14:paraId="41C2DAEA" w14:textId="77777777" w:rsidR="00BC490C" w:rsidRPr="00503583" w:rsidRDefault="00BC490C" w:rsidP="00BC490C">
            <w:pPr>
              <w:spacing w:after="0"/>
              <w:jc w:val="center"/>
              <w:rPr>
                <w:sz w:val="20"/>
                <w:szCs w:val="20"/>
                <w:lang w:eastAsia="x-none"/>
              </w:rPr>
            </w:pPr>
          </w:p>
        </w:tc>
        <w:tc>
          <w:tcPr>
            <w:tcW w:w="1276"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vAlign w:val="center"/>
            <w:hideMark/>
          </w:tcPr>
          <w:p w14:paraId="6B5507A4" w14:textId="77777777" w:rsidR="00BC490C" w:rsidRPr="00503583" w:rsidRDefault="00BC490C" w:rsidP="00BC490C">
            <w:pPr>
              <w:spacing w:after="0"/>
              <w:jc w:val="center"/>
              <w:rPr>
                <w:sz w:val="20"/>
                <w:szCs w:val="20"/>
                <w:lang w:eastAsia="x-none"/>
              </w:rPr>
            </w:pPr>
            <w:r w:rsidRPr="00503583">
              <w:rPr>
                <w:sz w:val="20"/>
                <w:szCs w:val="20"/>
                <w:lang w:val="en-GB" w:eastAsia="x-none"/>
              </w:rPr>
              <w:t>120</w:t>
            </w:r>
          </w:p>
        </w:tc>
        <w:tc>
          <w:tcPr>
            <w:tcW w:w="1134"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vAlign w:val="center"/>
            <w:hideMark/>
          </w:tcPr>
          <w:p w14:paraId="3813071B" w14:textId="77777777" w:rsidR="00BC490C" w:rsidRPr="00503583" w:rsidRDefault="00BC490C" w:rsidP="00BC490C">
            <w:pPr>
              <w:spacing w:after="0"/>
              <w:jc w:val="center"/>
              <w:rPr>
                <w:sz w:val="20"/>
                <w:szCs w:val="20"/>
                <w:lang w:eastAsia="x-none"/>
              </w:rPr>
            </w:pPr>
            <w:r w:rsidRPr="00503583">
              <w:rPr>
                <w:sz w:val="20"/>
                <w:szCs w:val="20"/>
                <w:lang w:val="en-GB" w:eastAsia="x-none"/>
              </w:rPr>
              <w:t>3</w:t>
            </w:r>
          </w:p>
        </w:tc>
        <w:tc>
          <w:tcPr>
            <w:tcW w:w="1418"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vAlign w:val="center"/>
            <w:hideMark/>
          </w:tcPr>
          <w:p w14:paraId="4D045945" w14:textId="77777777" w:rsidR="00BC490C" w:rsidRPr="00503583" w:rsidRDefault="00BC490C" w:rsidP="00BC490C">
            <w:pPr>
              <w:spacing w:after="0"/>
              <w:jc w:val="center"/>
              <w:rPr>
                <w:sz w:val="20"/>
                <w:szCs w:val="20"/>
                <w:lang w:eastAsia="x-none"/>
              </w:rPr>
            </w:pPr>
            <w:r w:rsidRPr="00503583">
              <w:rPr>
                <w:sz w:val="20"/>
                <w:szCs w:val="20"/>
                <w:lang w:eastAsia="x-none"/>
              </w:rPr>
              <w:t>9</w:t>
            </w:r>
          </w:p>
        </w:tc>
        <w:tc>
          <w:tcPr>
            <w:tcW w:w="1134"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vAlign w:val="center"/>
            <w:hideMark/>
          </w:tcPr>
          <w:p w14:paraId="3AE18A54" w14:textId="77777777" w:rsidR="00BC490C" w:rsidRPr="00503583" w:rsidRDefault="00BC490C" w:rsidP="00BC490C">
            <w:pPr>
              <w:spacing w:after="0"/>
              <w:jc w:val="center"/>
              <w:rPr>
                <w:sz w:val="20"/>
                <w:szCs w:val="20"/>
                <w:lang w:eastAsia="x-none"/>
              </w:rPr>
            </w:pPr>
            <w:r w:rsidRPr="00503583">
              <w:rPr>
                <w:sz w:val="20"/>
                <w:szCs w:val="20"/>
                <w:lang w:eastAsia="x-none"/>
              </w:rPr>
              <w:t>18</w:t>
            </w:r>
          </w:p>
        </w:tc>
        <w:tc>
          <w:tcPr>
            <w:tcW w:w="1134"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center"/>
            <w:hideMark/>
          </w:tcPr>
          <w:p w14:paraId="79847F52" w14:textId="77777777" w:rsidR="00BC490C" w:rsidRPr="00503583" w:rsidRDefault="00BC490C" w:rsidP="00BC490C">
            <w:pPr>
              <w:spacing w:after="0"/>
              <w:jc w:val="center"/>
              <w:rPr>
                <w:sz w:val="20"/>
                <w:szCs w:val="20"/>
                <w:lang w:eastAsia="x-none"/>
              </w:rPr>
            </w:pPr>
            <w:r w:rsidRPr="00503583">
              <w:rPr>
                <w:sz w:val="20"/>
                <w:szCs w:val="20"/>
                <w:lang w:eastAsia="x-none"/>
              </w:rPr>
              <w:t>50%</w:t>
            </w:r>
          </w:p>
        </w:tc>
      </w:tr>
    </w:tbl>
    <w:p w14:paraId="4933FF9E" w14:textId="77777777" w:rsidR="00BC490C" w:rsidRDefault="00BC490C" w:rsidP="0030043E">
      <w:pPr>
        <w:rPr>
          <w:b/>
          <w:sz w:val="20"/>
          <w:szCs w:val="20"/>
          <w:lang w:eastAsia="x-none"/>
        </w:rPr>
      </w:pPr>
    </w:p>
    <w:p w14:paraId="38EE2146" w14:textId="60526B62" w:rsidR="00F179F9" w:rsidRDefault="00F179F9" w:rsidP="00F179F9">
      <w:pPr>
        <w:pStyle w:val="Caption"/>
        <w:rPr>
          <w:lang w:val="en-GB" w:eastAsia="en-US"/>
        </w:rPr>
      </w:pPr>
      <w:bookmarkStart w:id="4" w:name="_Ref7721574"/>
      <w:r w:rsidRPr="003B5C60">
        <w:t xml:space="preserve">Proposal </w:t>
      </w:r>
      <w:r>
        <w:rPr>
          <w:noProof/>
        </w:rPr>
        <w:fldChar w:fldCharType="begin"/>
      </w:r>
      <w:r>
        <w:rPr>
          <w:noProof/>
        </w:rPr>
        <w:instrText xml:space="preserve"> SEQ Proposal \* ARABIC </w:instrText>
      </w:r>
      <w:r>
        <w:rPr>
          <w:noProof/>
        </w:rPr>
        <w:fldChar w:fldCharType="separate"/>
      </w:r>
      <w:r w:rsidR="007D2C50">
        <w:rPr>
          <w:noProof/>
        </w:rPr>
        <w:t>2</w:t>
      </w:r>
      <w:r>
        <w:rPr>
          <w:noProof/>
        </w:rPr>
        <w:fldChar w:fldCharType="end"/>
      </w:r>
      <w:r w:rsidRPr="003B5C60">
        <w:rPr>
          <w:lang w:val="en-US"/>
        </w:rPr>
        <w:t xml:space="preserve">: </w:t>
      </w:r>
      <w:r>
        <w:rPr>
          <w:lang w:eastAsia="zh-CN"/>
        </w:rPr>
        <w:t>H</w:t>
      </w:r>
      <w:r w:rsidRPr="003B5C60">
        <w:rPr>
          <w:lang w:val="en-GB" w:eastAsia="en-US"/>
        </w:rPr>
        <w:t xml:space="preserve"> </w:t>
      </w:r>
      <w:r>
        <w:rPr>
          <w:lang w:val="en-GB" w:eastAsia="en-US"/>
        </w:rPr>
        <w:t>=</w:t>
      </w:r>
      <w:r w:rsidRPr="003B5C60">
        <w:rPr>
          <w:lang w:val="en-GB" w:eastAsia="en-US"/>
        </w:rPr>
        <w:t xml:space="preserve"> </w:t>
      </w:r>
      <w:r w:rsidR="007B1769">
        <w:rPr>
          <w:lang w:val="en-GB" w:eastAsia="en-US"/>
        </w:rPr>
        <w:t>3*</w:t>
      </w:r>
      <w:r w:rsidR="007B1769" w:rsidRPr="003B5C60">
        <w:rPr>
          <w:lang w:val="en-GB" w:eastAsia="en-US"/>
        </w:rPr>
        <w:t>Te</w:t>
      </w:r>
      <w:r w:rsidR="007B1769">
        <w:rPr>
          <w:lang w:val="en-GB" w:eastAsia="en-US"/>
        </w:rPr>
        <w:t xml:space="preserve"> or half of the UL CP</w:t>
      </w:r>
      <w:bookmarkEnd w:id="4"/>
      <w:r w:rsidR="007B1769">
        <w:rPr>
          <w:lang w:val="en-GB" w:eastAsia="en-US"/>
        </w:rPr>
        <w:t>.</w:t>
      </w:r>
    </w:p>
    <w:p w14:paraId="6AE2346D" w14:textId="77777777" w:rsidR="00BC490C" w:rsidRDefault="00BC490C" w:rsidP="0030043E">
      <w:pPr>
        <w:rPr>
          <w:b/>
          <w:sz w:val="20"/>
          <w:szCs w:val="20"/>
          <w:lang w:eastAsia="x-none"/>
        </w:rPr>
      </w:pPr>
    </w:p>
    <w:p w14:paraId="08F50253" w14:textId="5F9C344B" w:rsidR="00206F6B" w:rsidRPr="00206F6B" w:rsidRDefault="00206F6B" w:rsidP="0030043E">
      <w:pPr>
        <w:rPr>
          <w:b/>
          <w:sz w:val="20"/>
          <w:szCs w:val="20"/>
          <w:u w:val="single"/>
          <w:lang w:eastAsia="x-none"/>
        </w:rPr>
      </w:pPr>
      <w:r>
        <w:rPr>
          <w:b/>
          <w:u w:val="single"/>
          <w:lang w:eastAsia="en-US"/>
        </w:rPr>
        <w:t>I</w:t>
      </w:r>
      <w:r w:rsidRPr="00206F6B">
        <w:rPr>
          <w:b/>
          <w:u w:val="single"/>
          <w:lang w:eastAsia="en-US"/>
        </w:rPr>
        <w:t>nterruption requirement</w:t>
      </w:r>
    </w:p>
    <w:p w14:paraId="614181DA" w14:textId="1C3DA6D2" w:rsidR="008D145A" w:rsidRDefault="00206F6B" w:rsidP="00973518">
      <w:pPr>
        <w:spacing w:after="0"/>
        <w:jc w:val="both"/>
        <w:rPr>
          <w:lang w:val="en-GB" w:eastAsia="en-US"/>
        </w:rPr>
      </w:pPr>
      <w:r>
        <w:rPr>
          <w:sz w:val="20"/>
          <w:szCs w:val="20"/>
          <w:lang w:eastAsia="x-none"/>
        </w:rPr>
        <w:lastRenderedPageBreak/>
        <w:t xml:space="preserve">The larger value of </w:t>
      </w:r>
      <w:r w:rsidR="0009630C">
        <w:t>H</w:t>
      </w:r>
      <w:r>
        <w:rPr>
          <w:lang w:val="en-GB" w:eastAsia="en-US"/>
        </w:rPr>
        <w:t xml:space="preserve"> implies the </w:t>
      </w:r>
      <w:r w:rsidR="006B4E8A">
        <w:rPr>
          <w:lang w:val="en-GB" w:eastAsia="en-US"/>
        </w:rPr>
        <w:t xml:space="preserve">less </w:t>
      </w:r>
      <w:r>
        <w:rPr>
          <w:lang w:val="en-GB" w:eastAsia="en-US"/>
        </w:rPr>
        <w:t xml:space="preserve">likely UE needs </w:t>
      </w:r>
      <w:r w:rsidR="00717418">
        <w:rPr>
          <w:lang w:val="en-GB" w:eastAsia="en-US"/>
        </w:rPr>
        <w:t xml:space="preserve">to </w:t>
      </w:r>
      <w:r>
        <w:rPr>
          <w:lang w:val="en-GB" w:eastAsia="en-US"/>
        </w:rPr>
        <w:t xml:space="preserve">conduct </w:t>
      </w:r>
      <w:r w:rsidR="0009630C">
        <w:rPr>
          <w:lang w:val="en-GB" w:eastAsia="en-US"/>
        </w:rPr>
        <w:t>this one-shot timing adjustment, but i</w:t>
      </w:r>
      <w:r w:rsidR="006B4E8A">
        <w:rPr>
          <w:lang w:val="en-GB" w:eastAsia="en-US"/>
        </w:rPr>
        <w:t xml:space="preserve">t also implies </w:t>
      </w:r>
      <w:r w:rsidR="00F34A09">
        <w:rPr>
          <w:lang w:val="en-GB" w:eastAsia="en-US"/>
        </w:rPr>
        <w:t xml:space="preserve">that </w:t>
      </w:r>
      <w:r w:rsidR="0009630C">
        <w:rPr>
          <w:lang w:val="en-GB" w:eastAsia="en-US"/>
        </w:rPr>
        <w:t>a</w:t>
      </w:r>
      <w:r w:rsidR="008D145A">
        <w:rPr>
          <w:lang w:val="en-GB" w:eastAsia="en-US"/>
        </w:rPr>
        <w:t>n</w:t>
      </w:r>
      <w:r w:rsidR="0009630C">
        <w:rPr>
          <w:lang w:val="en-GB" w:eastAsia="en-US"/>
        </w:rPr>
        <w:t xml:space="preserve"> interruption to UL transmission</w:t>
      </w:r>
      <w:r w:rsidR="00F34A09">
        <w:rPr>
          <w:lang w:val="en-GB" w:eastAsia="en-US"/>
        </w:rPr>
        <w:t xml:space="preserve"> </w:t>
      </w:r>
      <w:r w:rsidR="00831796">
        <w:rPr>
          <w:lang w:val="en-GB" w:eastAsia="en-US"/>
        </w:rPr>
        <w:t xml:space="preserve">may </w:t>
      </w:r>
      <w:r w:rsidR="00F34A09">
        <w:rPr>
          <w:lang w:val="en-GB" w:eastAsia="en-US"/>
        </w:rPr>
        <w:t>occur</w:t>
      </w:r>
      <w:r w:rsidR="00831796">
        <w:rPr>
          <w:lang w:val="en-GB" w:eastAsia="en-US"/>
        </w:rPr>
        <w:t xml:space="preserve"> upon </w:t>
      </w:r>
      <w:r w:rsidR="00831796">
        <w:rPr>
          <w:lang w:val="en-GB" w:eastAsia="en-US"/>
        </w:rPr>
        <w:t>one-shot timing adjustment</w:t>
      </w:r>
      <w:r w:rsidR="0009630C">
        <w:rPr>
          <w:lang w:val="en-GB" w:eastAsia="en-US"/>
        </w:rPr>
        <w:t>. Given</w:t>
      </w:r>
      <w:r>
        <w:rPr>
          <w:lang w:val="en-GB" w:eastAsia="en-US"/>
        </w:rPr>
        <w:t xml:space="preserve"> </w:t>
      </w:r>
      <w:r w:rsidR="0009630C">
        <w:t>H=3*Te</w:t>
      </w:r>
      <w:r>
        <w:rPr>
          <w:lang w:val="en-GB" w:eastAsia="en-US"/>
        </w:rPr>
        <w:t>, we think it is fine to introduce the interruption requirement only when UE needs to perform one-shot timing adjustment. To us, it is more like a mechanism to handle a corner situation</w:t>
      </w:r>
      <w:r w:rsidR="0009630C">
        <w:rPr>
          <w:lang w:val="en-GB" w:eastAsia="en-US"/>
        </w:rPr>
        <w:t xml:space="preserve">. </w:t>
      </w:r>
    </w:p>
    <w:p w14:paraId="3684A7F9" w14:textId="77777777" w:rsidR="008D145A" w:rsidRDefault="008D145A" w:rsidP="00973518">
      <w:pPr>
        <w:spacing w:after="0"/>
        <w:jc w:val="both"/>
        <w:rPr>
          <w:lang w:val="en-GB" w:eastAsia="en-US"/>
        </w:rPr>
      </w:pPr>
    </w:p>
    <w:p w14:paraId="26BAD5AA" w14:textId="409393AA" w:rsidR="0009630C" w:rsidRPr="00120A1A" w:rsidRDefault="0009630C" w:rsidP="00973518">
      <w:pPr>
        <w:spacing w:after="0"/>
        <w:jc w:val="both"/>
        <w:rPr>
          <w:lang w:eastAsia="en-US"/>
        </w:rPr>
      </w:pPr>
      <w:r>
        <w:rPr>
          <w:lang w:val="en-GB" w:eastAsia="en-US"/>
        </w:rPr>
        <w:t xml:space="preserve">The amount of one-shot timing advance </w:t>
      </w:r>
      <w:r w:rsidR="008D145A">
        <w:rPr>
          <w:lang w:val="en-GB" w:eastAsia="en-US"/>
        </w:rPr>
        <w:t>could be</w:t>
      </w:r>
      <w:r>
        <w:rPr>
          <w:lang w:val="en-GB" w:eastAsia="en-US"/>
        </w:rPr>
        <w:t xml:space="preserve"> larger than 2*H, which could be larger than the </w:t>
      </w:r>
      <w:r w:rsidR="008D145A">
        <w:rPr>
          <w:lang w:val="en-GB" w:eastAsia="en-US"/>
        </w:rPr>
        <w:t xml:space="preserve">UL </w:t>
      </w:r>
      <w:r>
        <w:rPr>
          <w:lang w:val="en-GB" w:eastAsia="en-US"/>
        </w:rPr>
        <w:t xml:space="preserve">CP. If the one-shot timing adjustment is a delay, then </w:t>
      </w:r>
      <w:r w:rsidR="00164EB7">
        <w:rPr>
          <w:lang w:val="en-GB" w:eastAsia="en-US"/>
        </w:rPr>
        <w:t>of course</w:t>
      </w:r>
      <w:r>
        <w:rPr>
          <w:lang w:val="en-GB" w:eastAsia="en-US"/>
        </w:rPr>
        <w:t xml:space="preserve"> interruption is not required. Thu</w:t>
      </w:r>
      <w:r w:rsidRPr="00120A1A">
        <w:rPr>
          <w:lang w:val="en-GB" w:eastAsia="en-US"/>
        </w:rPr>
        <w:t>s</w:t>
      </w:r>
      <w:r w:rsidR="00164EB7">
        <w:rPr>
          <w:lang w:val="en-GB" w:eastAsia="en-US"/>
        </w:rPr>
        <w:t>,</w:t>
      </w:r>
      <w:r w:rsidRPr="00120A1A">
        <w:rPr>
          <w:lang w:val="en-GB" w:eastAsia="en-US"/>
        </w:rPr>
        <w:t xml:space="preserve"> the interruption should only occur when </w:t>
      </w:r>
      <w:r w:rsidR="00164EB7">
        <w:rPr>
          <w:lang w:val="en-GB" w:eastAsia="en-US"/>
        </w:rPr>
        <w:t>UE advances its UL timing via this</w:t>
      </w:r>
      <w:r w:rsidRPr="00120A1A">
        <w:rPr>
          <w:lang w:val="en-GB" w:eastAsia="en-US"/>
        </w:rPr>
        <w:t xml:space="preserve"> one-shot timing adjustment. </w:t>
      </w:r>
      <w:r w:rsidR="009213F0" w:rsidRPr="00120A1A">
        <w:rPr>
          <w:lang w:val="en-GB" w:eastAsia="en-US"/>
        </w:rPr>
        <w:t xml:space="preserve">For an example in </w:t>
      </w:r>
      <w:r w:rsidR="009213F0" w:rsidRPr="00120A1A">
        <w:rPr>
          <w:lang w:val="en-GB" w:eastAsia="en-US"/>
        </w:rPr>
        <w:fldChar w:fldCharType="begin"/>
      </w:r>
      <w:r w:rsidR="009213F0" w:rsidRPr="00120A1A">
        <w:rPr>
          <w:lang w:val="en-GB" w:eastAsia="en-US"/>
        </w:rPr>
        <w:instrText xml:space="preserve"> REF _Ref16018170 \h </w:instrText>
      </w:r>
      <w:r w:rsidR="00120A1A" w:rsidRPr="00120A1A">
        <w:rPr>
          <w:lang w:val="en-GB" w:eastAsia="en-US"/>
        </w:rPr>
        <w:instrText xml:space="preserve"> \* MERGEFORMAT </w:instrText>
      </w:r>
      <w:r w:rsidR="009213F0" w:rsidRPr="00120A1A">
        <w:rPr>
          <w:lang w:val="en-GB" w:eastAsia="en-US"/>
        </w:rPr>
      </w:r>
      <w:r w:rsidR="009213F0" w:rsidRPr="00120A1A">
        <w:rPr>
          <w:lang w:val="en-GB" w:eastAsia="en-US"/>
        </w:rPr>
        <w:fldChar w:fldCharType="separate"/>
      </w:r>
      <w:r w:rsidR="007D2C50" w:rsidRPr="007D2C50">
        <w:t xml:space="preserve">Figure </w:t>
      </w:r>
      <w:r w:rsidR="007D2C50" w:rsidRPr="007D2C50">
        <w:rPr>
          <w:noProof/>
        </w:rPr>
        <w:t>3</w:t>
      </w:r>
      <w:r w:rsidR="009213F0" w:rsidRPr="00120A1A">
        <w:rPr>
          <w:lang w:val="en-GB" w:eastAsia="en-US"/>
        </w:rPr>
        <w:fldChar w:fldCharType="end"/>
      </w:r>
      <w:r w:rsidR="00120A1A">
        <w:rPr>
          <w:lang w:val="en-GB" w:eastAsia="en-US"/>
        </w:rPr>
        <w:t xml:space="preserve">, advancing UL slot #n leads </w:t>
      </w:r>
      <w:r w:rsidR="005E759F">
        <w:rPr>
          <w:lang w:val="en-GB" w:eastAsia="en-US"/>
        </w:rPr>
        <w:t>to</w:t>
      </w:r>
      <w:r w:rsidR="00120A1A">
        <w:rPr>
          <w:lang w:val="en-GB" w:eastAsia="en-US"/>
        </w:rPr>
        <w:t xml:space="preserve"> overlapping between UL slots #n-1 and #n. In our view, UE should not interrupt what is already being transmitted. Therefore, the interruption should be limited to the next slot (#n). </w:t>
      </w:r>
    </w:p>
    <w:p w14:paraId="68350734" w14:textId="77777777" w:rsidR="0009630C" w:rsidRDefault="0009630C" w:rsidP="00973518">
      <w:pPr>
        <w:spacing w:after="0"/>
        <w:jc w:val="both"/>
        <w:rPr>
          <w:lang w:val="en-GB" w:eastAsia="en-US"/>
        </w:rPr>
      </w:pPr>
    </w:p>
    <w:p w14:paraId="12B3915D" w14:textId="5ADA0B29" w:rsidR="009213F0" w:rsidRDefault="0009630C" w:rsidP="009213F0">
      <w:pPr>
        <w:jc w:val="center"/>
        <w:rPr>
          <w:lang w:eastAsia="x-none"/>
        </w:rPr>
      </w:pPr>
      <w:r w:rsidRPr="0009630C">
        <w:rPr>
          <w:noProof/>
          <w:lang w:eastAsia="zh-TW"/>
        </w:rPr>
        <w:drawing>
          <wp:inline distT="0" distB="0" distL="0" distR="0" wp14:anchorId="25DDAAFA" wp14:editId="2DDB468C">
            <wp:extent cx="4455703" cy="157074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85025" cy="1581086"/>
                    </a:xfrm>
                    <a:prstGeom prst="rect">
                      <a:avLst/>
                    </a:prstGeom>
                    <a:noFill/>
                    <a:ln>
                      <a:noFill/>
                    </a:ln>
                  </pic:spPr>
                </pic:pic>
              </a:graphicData>
            </a:graphic>
          </wp:inline>
        </w:drawing>
      </w:r>
      <w:r w:rsidR="009213F0" w:rsidRPr="009213F0">
        <w:rPr>
          <w:lang w:eastAsia="x-none"/>
        </w:rPr>
        <w:t xml:space="preserve"> </w:t>
      </w:r>
    </w:p>
    <w:p w14:paraId="0DDC634C" w14:textId="775BB3F4" w:rsidR="009213F0" w:rsidRDefault="009213F0" w:rsidP="009213F0">
      <w:pPr>
        <w:jc w:val="center"/>
        <w:rPr>
          <w:b/>
          <w:lang w:val="en-GB" w:eastAsia="en-US"/>
        </w:rPr>
      </w:pPr>
      <w:bookmarkStart w:id="5" w:name="_Ref16018170"/>
      <w:r w:rsidRPr="003B5C60">
        <w:rPr>
          <w:b/>
        </w:rPr>
        <w:t xml:space="preserve">Figure </w:t>
      </w:r>
      <w:r w:rsidRPr="003B5C60">
        <w:rPr>
          <w:b/>
        </w:rPr>
        <w:fldChar w:fldCharType="begin"/>
      </w:r>
      <w:r w:rsidRPr="003B5C60">
        <w:rPr>
          <w:b/>
        </w:rPr>
        <w:instrText xml:space="preserve"> SEQ Figure \* ARABIC </w:instrText>
      </w:r>
      <w:r w:rsidRPr="003B5C60">
        <w:rPr>
          <w:b/>
        </w:rPr>
        <w:fldChar w:fldCharType="separate"/>
      </w:r>
      <w:r w:rsidR="007D2C50">
        <w:rPr>
          <w:b/>
          <w:noProof/>
        </w:rPr>
        <w:t>3</w:t>
      </w:r>
      <w:r w:rsidRPr="003B5C60">
        <w:rPr>
          <w:b/>
          <w:noProof/>
        </w:rPr>
        <w:fldChar w:fldCharType="end"/>
      </w:r>
      <w:bookmarkEnd w:id="5"/>
      <w:r w:rsidRPr="003B5C60">
        <w:rPr>
          <w:b/>
        </w:rPr>
        <w:t xml:space="preserve">. </w:t>
      </w:r>
      <w:r>
        <w:rPr>
          <w:b/>
        </w:rPr>
        <w:t>An example when interruption occurs</w:t>
      </w:r>
    </w:p>
    <w:p w14:paraId="34F62BB6" w14:textId="7894AE75" w:rsidR="00206F6B" w:rsidRDefault="00F179F9" w:rsidP="00F179F9">
      <w:pPr>
        <w:spacing w:after="0"/>
        <w:jc w:val="both"/>
        <w:rPr>
          <w:lang w:val="en-GB" w:eastAsia="en-US"/>
        </w:rPr>
      </w:pPr>
      <w:r>
        <w:rPr>
          <w:lang w:val="en-GB" w:eastAsia="en-US"/>
        </w:rPr>
        <w:t>The other issue is about the duration of this interruption. In our view, it is hardly that the amount of this timing advance is larger than an OFDM symbol. Therefore, we think it is fine to limit the interruption only on the 1</w:t>
      </w:r>
      <w:r w:rsidRPr="00F179F9">
        <w:rPr>
          <w:vertAlign w:val="superscript"/>
          <w:lang w:val="en-GB" w:eastAsia="en-US"/>
        </w:rPr>
        <w:t>st</w:t>
      </w:r>
      <w:r>
        <w:rPr>
          <w:lang w:val="en-GB" w:eastAsia="en-US"/>
        </w:rPr>
        <w:t xml:space="preserve"> OFDM symbol of slot</w:t>
      </w:r>
      <w:r w:rsidR="005E759F">
        <w:rPr>
          <w:lang w:val="en-GB" w:eastAsia="en-US"/>
        </w:rPr>
        <w:t xml:space="preserve"> </w:t>
      </w:r>
      <w:r>
        <w:rPr>
          <w:lang w:val="en-GB" w:eastAsia="en-US"/>
        </w:rPr>
        <w:t>#n.</w:t>
      </w:r>
    </w:p>
    <w:p w14:paraId="5670E2A6" w14:textId="77777777" w:rsidR="00206F6B" w:rsidRDefault="00206F6B" w:rsidP="00973518">
      <w:pPr>
        <w:spacing w:after="0"/>
        <w:jc w:val="both"/>
        <w:rPr>
          <w:lang w:val="en-GB" w:eastAsia="en-US"/>
        </w:rPr>
      </w:pPr>
    </w:p>
    <w:p w14:paraId="068F0F9F" w14:textId="5476707D" w:rsidR="00206F6B" w:rsidRDefault="00206F6B" w:rsidP="00BC2431">
      <w:pPr>
        <w:pStyle w:val="Caption"/>
        <w:jc w:val="both"/>
      </w:pPr>
      <w:bookmarkStart w:id="6" w:name="_Ref7721575"/>
      <w:r>
        <w:t xml:space="preserve">Proposal </w:t>
      </w:r>
      <w:r w:rsidR="00CE55E8">
        <w:rPr>
          <w:noProof/>
        </w:rPr>
        <w:fldChar w:fldCharType="begin"/>
      </w:r>
      <w:r w:rsidR="00CE55E8">
        <w:rPr>
          <w:noProof/>
        </w:rPr>
        <w:instrText xml:space="preserve"> SEQ Proposal \* ARABIC </w:instrText>
      </w:r>
      <w:r w:rsidR="00CE55E8">
        <w:rPr>
          <w:noProof/>
        </w:rPr>
        <w:fldChar w:fldCharType="separate"/>
      </w:r>
      <w:r w:rsidR="007D2C50">
        <w:rPr>
          <w:noProof/>
        </w:rPr>
        <w:t>3</w:t>
      </w:r>
      <w:r w:rsidR="00CE55E8">
        <w:rPr>
          <w:noProof/>
        </w:rPr>
        <w:fldChar w:fldCharType="end"/>
      </w:r>
      <w:r>
        <w:rPr>
          <w:lang w:val="en-US"/>
        </w:rPr>
        <w:t xml:space="preserve">: When </w:t>
      </w:r>
      <w:r w:rsidR="00120A1A">
        <w:rPr>
          <w:lang w:val="en-US"/>
        </w:rPr>
        <w:t>UE is performing one-shot timing a</w:t>
      </w:r>
      <w:bookmarkStart w:id="7" w:name="_GoBack"/>
      <w:bookmarkEnd w:id="7"/>
      <w:r w:rsidR="00120A1A">
        <w:rPr>
          <w:lang w:val="en-US"/>
        </w:rPr>
        <w:t xml:space="preserve">dvance as specified in Section 7.1.2.2 on a UL slot #n, UE is allowed to cause interruption on </w:t>
      </w:r>
      <w:r w:rsidR="00F179F9">
        <w:rPr>
          <w:lang w:val="en-US"/>
        </w:rPr>
        <w:t>the 1</w:t>
      </w:r>
      <w:r w:rsidR="00F179F9" w:rsidRPr="00F179F9">
        <w:rPr>
          <w:vertAlign w:val="superscript"/>
          <w:lang w:val="en-US"/>
        </w:rPr>
        <w:t>st</w:t>
      </w:r>
      <w:r w:rsidR="00F179F9">
        <w:rPr>
          <w:lang w:val="en-US"/>
        </w:rPr>
        <w:t xml:space="preserve"> OFDM symbol of </w:t>
      </w:r>
      <w:r w:rsidR="00120A1A">
        <w:rPr>
          <w:lang w:val="en-US"/>
        </w:rPr>
        <w:t>UL slot</w:t>
      </w:r>
      <w:r w:rsidR="005E759F">
        <w:rPr>
          <w:lang w:val="en-US"/>
        </w:rPr>
        <w:t xml:space="preserve"> </w:t>
      </w:r>
      <w:r w:rsidR="00120A1A">
        <w:rPr>
          <w:lang w:val="en-US"/>
        </w:rPr>
        <w:t>#n</w:t>
      </w:r>
      <w:r>
        <w:rPr>
          <w:lang w:val="en-US"/>
        </w:rPr>
        <w:t>.</w:t>
      </w:r>
      <w:bookmarkEnd w:id="6"/>
      <w:r>
        <w:rPr>
          <w:lang w:val="en-GB" w:eastAsia="en-US"/>
        </w:rPr>
        <w:t xml:space="preserve"> </w:t>
      </w:r>
    </w:p>
    <w:p w14:paraId="7C6FC139" w14:textId="77777777" w:rsidR="00CE0D5E" w:rsidRPr="000C45FD" w:rsidRDefault="00141644" w:rsidP="00CE0D5E">
      <w:pPr>
        <w:pStyle w:val="Heading1"/>
        <w:numPr>
          <w:ilvl w:val="0"/>
          <w:numId w:val="2"/>
        </w:numPr>
        <w:rPr>
          <w:rFonts w:ascii="Calibri" w:hAnsi="Calibri"/>
          <w:lang w:eastAsia="zh-CN"/>
        </w:rPr>
      </w:pPr>
      <w:r>
        <w:rPr>
          <w:rFonts w:ascii="Calibri" w:hAnsi="Calibri"/>
        </w:rPr>
        <w:t>Summary</w:t>
      </w:r>
    </w:p>
    <w:p w14:paraId="16431192" w14:textId="32B2120C" w:rsidR="00CD6241" w:rsidRDefault="006F7557" w:rsidP="00A90CEE">
      <w:pPr>
        <w:adjustRightInd w:val="0"/>
        <w:snapToGrid w:val="0"/>
        <w:spacing w:before="180" w:after="120"/>
        <w:jc w:val="both"/>
        <w:rPr>
          <w:b/>
          <w:sz w:val="20"/>
          <w:szCs w:val="20"/>
          <w:lang w:eastAsia="x-none"/>
        </w:rPr>
      </w:pPr>
      <w:r w:rsidRPr="004D05A7">
        <w:rPr>
          <w:rFonts w:hint="eastAsia"/>
        </w:rPr>
        <w:t xml:space="preserve">In this </w:t>
      </w:r>
      <w:r w:rsidRPr="004D05A7">
        <w:t>paper,</w:t>
      </w:r>
      <w:r w:rsidR="00FB24ED">
        <w:rPr>
          <w:rFonts w:hint="eastAsia"/>
        </w:rPr>
        <w:t xml:space="preserve"> </w:t>
      </w:r>
      <w:r w:rsidR="00381B18">
        <w:t>we discuss the issue of UE UL timing change due to Rx beam change. We have the following observation and proposal:</w:t>
      </w:r>
    </w:p>
    <w:p w14:paraId="16CB299B" w14:textId="78C25D8A" w:rsidR="002462D2" w:rsidRPr="002462D2" w:rsidRDefault="002462D2" w:rsidP="00A90CEE">
      <w:pPr>
        <w:adjustRightInd w:val="0"/>
        <w:snapToGrid w:val="0"/>
        <w:spacing w:before="180" w:after="120"/>
        <w:jc w:val="both"/>
        <w:rPr>
          <w:b/>
        </w:rPr>
      </w:pPr>
      <w:r w:rsidRPr="002462D2">
        <w:rPr>
          <w:b/>
        </w:rPr>
        <w:fldChar w:fldCharType="begin"/>
      </w:r>
      <w:r w:rsidRPr="002462D2">
        <w:rPr>
          <w:b/>
        </w:rPr>
        <w:instrText xml:space="preserve"> REF _Ref7721572 \h </w:instrText>
      </w:r>
      <w:r>
        <w:rPr>
          <w:b/>
        </w:rPr>
        <w:instrText xml:space="preserve"> \* MERGEFORMAT </w:instrText>
      </w:r>
      <w:r w:rsidRPr="002462D2">
        <w:rPr>
          <w:b/>
        </w:rPr>
      </w:r>
      <w:r w:rsidRPr="002462D2">
        <w:rPr>
          <w:b/>
        </w:rPr>
        <w:fldChar w:fldCharType="separate"/>
      </w:r>
      <w:r w:rsidR="007D2C50" w:rsidRPr="007D2C50">
        <w:rPr>
          <w:b/>
        </w:rPr>
        <w:t xml:space="preserve">Proposal </w:t>
      </w:r>
      <w:r w:rsidR="007D2C50" w:rsidRPr="007D2C50">
        <w:rPr>
          <w:b/>
          <w:noProof/>
        </w:rPr>
        <w:t>1</w:t>
      </w:r>
      <w:r w:rsidR="007D2C50" w:rsidRPr="007D2C50">
        <w:rPr>
          <w:b/>
        </w:rPr>
        <w:t>: The accuracy of one-shot timing adjustment (Te1) is 2*Te at SNR -3dB for 90% o</w:t>
      </w:r>
      <w:r w:rsidR="007D2C50" w:rsidRPr="00395229">
        <w:rPr>
          <w:b/>
        </w:rPr>
        <w:t>f the time.</w:t>
      </w:r>
      <w:r w:rsidRPr="002462D2">
        <w:rPr>
          <w:b/>
        </w:rPr>
        <w:fldChar w:fldCharType="end"/>
      </w:r>
    </w:p>
    <w:p w14:paraId="47536D80" w14:textId="538B7DA1" w:rsidR="002462D2" w:rsidRPr="002462D2" w:rsidRDefault="002462D2" w:rsidP="00A90CEE">
      <w:pPr>
        <w:adjustRightInd w:val="0"/>
        <w:snapToGrid w:val="0"/>
        <w:spacing w:before="180" w:after="120"/>
        <w:jc w:val="both"/>
        <w:rPr>
          <w:b/>
        </w:rPr>
      </w:pPr>
      <w:r w:rsidRPr="002462D2">
        <w:rPr>
          <w:b/>
        </w:rPr>
        <w:fldChar w:fldCharType="begin"/>
      </w:r>
      <w:r w:rsidRPr="002462D2">
        <w:rPr>
          <w:b/>
        </w:rPr>
        <w:instrText xml:space="preserve"> REF _Ref7721574 \h </w:instrText>
      </w:r>
      <w:r>
        <w:rPr>
          <w:b/>
        </w:rPr>
        <w:instrText xml:space="preserve"> \* MERGEFORMAT </w:instrText>
      </w:r>
      <w:r w:rsidRPr="002462D2">
        <w:rPr>
          <w:b/>
        </w:rPr>
      </w:r>
      <w:r w:rsidRPr="002462D2">
        <w:rPr>
          <w:b/>
        </w:rPr>
        <w:fldChar w:fldCharType="separate"/>
      </w:r>
      <w:r w:rsidR="007D2C50" w:rsidRPr="007D2C50">
        <w:rPr>
          <w:b/>
        </w:rPr>
        <w:t xml:space="preserve">Proposal </w:t>
      </w:r>
      <w:r w:rsidR="007D2C50" w:rsidRPr="007D2C50">
        <w:rPr>
          <w:b/>
          <w:noProof/>
        </w:rPr>
        <w:t>2</w:t>
      </w:r>
      <w:r w:rsidR="007D2C50" w:rsidRPr="007D2C50">
        <w:rPr>
          <w:b/>
        </w:rPr>
        <w:t>: H</w:t>
      </w:r>
      <w:r w:rsidR="007D2C50" w:rsidRPr="007D2C50">
        <w:rPr>
          <w:b/>
          <w:lang w:val="en-GB" w:eastAsia="en-US"/>
        </w:rPr>
        <w:t xml:space="preserve"> = 3*Te or half of the UL CP</w:t>
      </w:r>
      <w:r w:rsidRPr="002462D2">
        <w:rPr>
          <w:b/>
        </w:rPr>
        <w:fldChar w:fldCharType="end"/>
      </w:r>
    </w:p>
    <w:p w14:paraId="746B2B53" w14:textId="259EB445" w:rsidR="00A90CEE" w:rsidRDefault="002462D2" w:rsidP="00A90CEE">
      <w:pPr>
        <w:adjustRightInd w:val="0"/>
        <w:snapToGrid w:val="0"/>
        <w:spacing w:before="180" w:after="120"/>
        <w:jc w:val="both"/>
      </w:pPr>
      <w:r w:rsidRPr="002462D2">
        <w:rPr>
          <w:b/>
        </w:rPr>
        <w:fldChar w:fldCharType="begin"/>
      </w:r>
      <w:r w:rsidRPr="002462D2">
        <w:rPr>
          <w:b/>
        </w:rPr>
        <w:instrText xml:space="preserve"> REF _Ref7721575 \h </w:instrText>
      </w:r>
      <w:r>
        <w:rPr>
          <w:b/>
        </w:rPr>
        <w:instrText xml:space="preserve"> \* MERGEFORMAT </w:instrText>
      </w:r>
      <w:r w:rsidRPr="002462D2">
        <w:rPr>
          <w:b/>
        </w:rPr>
      </w:r>
      <w:r w:rsidRPr="002462D2">
        <w:rPr>
          <w:b/>
        </w:rPr>
        <w:fldChar w:fldCharType="separate"/>
      </w:r>
      <w:r w:rsidR="007D2C50" w:rsidRPr="007D2C50">
        <w:rPr>
          <w:b/>
        </w:rPr>
        <w:t xml:space="preserve">Proposal </w:t>
      </w:r>
      <w:r w:rsidR="007D2C50" w:rsidRPr="007D2C50">
        <w:rPr>
          <w:b/>
          <w:noProof/>
        </w:rPr>
        <w:t>3</w:t>
      </w:r>
      <w:r w:rsidR="007D2C50" w:rsidRPr="007D2C50">
        <w:rPr>
          <w:b/>
        </w:rPr>
        <w:t>: When UE is performing one-shot timing advance as specified in Section 7.1.2.2 on a UL slot #n, UE is allowed to cause interruption on the 1st OFDM symbol of UL slot #n.</w:t>
      </w:r>
      <w:r w:rsidRPr="002462D2">
        <w:rPr>
          <w:b/>
        </w:rPr>
        <w:fldChar w:fldCharType="end"/>
      </w:r>
    </w:p>
    <w:p w14:paraId="3943A132" w14:textId="6B4B55C6" w:rsidR="00627136" w:rsidRDefault="000F20AC" w:rsidP="00FB24ED">
      <w:pPr>
        <w:pStyle w:val="Heading1"/>
        <w:numPr>
          <w:ilvl w:val="0"/>
          <w:numId w:val="2"/>
        </w:numPr>
        <w:rPr>
          <w:rFonts w:ascii="Calibri" w:hAnsi="Calibri"/>
        </w:rPr>
      </w:pPr>
      <w:r w:rsidRPr="000C45FD">
        <w:rPr>
          <w:rFonts w:ascii="Calibri" w:hAnsi="Calibri"/>
        </w:rPr>
        <w:t>References</w:t>
      </w:r>
    </w:p>
    <w:p w14:paraId="2B239098" w14:textId="75A0DA5C" w:rsidR="00145F21" w:rsidRDefault="00355BCB" w:rsidP="00355BCB">
      <w:pPr>
        <w:rPr>
          <w:noProof/>
        </w:rPr>
      </w:pPr>
      <w:r>
        <w:rPr>
          <w:rFonts w:hint="eastAsia"/>
          <w:lang w:val="en-GB" w:eastAsia="en-US"/>
        </w:rPr>
        <w:t xml:space="preserve">[1] </w:t>
      </w:r>
      <w:r w:rsidR="00145F21" w:rsidRPr="00145F21">
        <w:rPr>
          <w:lang w:eastAsia="en-US"/>
        </w:rPr>
        <w:t>R4-1907204</w:t>
      </w:r>
      <w:r w:rsidR="00145F21">
        <w:rPr>
          <w:lang w:eastAsia="en-US"/>
        </w:rPr>
        <w:t>, “</w:t>
      </w:r>
      <w:r w:rsidR="00145F21" w:rsidRPr="00F17342">
        <w:rPr>
          <w:noProof/>
        </w:rPr>
        <w:t>UE Transmit Timing Requirements under Beam Switch</w:t>
      </w:r>
      <w:r w:rsidR="00145F21">
        <w:rPr>
          <w:noProof/>
        </w:rPr>
        <w:t xml:space="preserve"> (7.1)</w:t>
      </w:r>
      <w:r w:rsidR="00145F21">
        <w:rPr>
          <w:lang w:eastAsia="en-US"/>
        </w:rPr>
        <w:t xml:space="preserve">”, </w:t>
      </w:r>
      <w:r w:rsidR="00145F21">
        <w:rPr>
          <w:noProof/>
        </w:rPr>
        <w:t>Ericsson, Intel, Media</w:t>
      </w:r>
      <w:r w:rsidR="00CC1594">
        <w:rPr>
          <w:noProof/>
        </w:rPr>
        <w:t>T</w:t>
      </w:r>
      <w:r w:rsidR="00145F21">
        <w:rPr>
          <w:noProof/>
        </w:rPr>
        <w:t>ek, Nokia, Nokia Shangai Bell</w:t>
      </w:r>
    </w:p>
    <w:p w14:paraId="36ED7ECA" w14:textId="6F8E555D" w:rsidR="00355BCB" w:rsidRPr="00355BCB" w:rsidRDefault="00145F21" w:rsidP="00355BCB">
      <w:pPr>
        <w:rPr>
          <w:lang w:eastAsia="en-US"/>
        </w:rPr>
      </w:pPr>
      <w:r>
        <w:rPr>
          <w:noProof/>
        </w:rPr>
        <w:t xml:space="preserve">[2] </w:t>
      </w:r>
      <w:r w:rsidRPr="00145F21">
        <w:rPr>
          <w:noProof/>
        </w:rPr>
        <w:t>R4-1907203</w:t>
      </w:r>
      <w:r>
        <w:rPr>
          <w:noProof/>
        </w:rPr>
        <w:t>, “</w:t>
      </w:r>
      <w:r w:rsidRPr="00145F21">
        <w:rPr>
          <w:noProof/>
        </w:rPr>
        <w:t>Way forward on UE timing adjustment with Beam switching</w:t>
      </w:r>
      <w:r>
        <w:rPr>
          <w:noProof/>
        </w:rPr>
        <w:t>”,</w:t>
      </w:r>
      <w:r w:rsidR="009872C2" w:rsidRPr="009872C2">
        <w:rPr>
          <w:lang w:eastAsia="en-US"/>
        </w:rPr>
        <w:tab/>
      </w:r>
      <w:r w:rsidRPr="00145F21">
        <w:rPr>
          <w:lang w:eastAsia="en-US"/>
        </w:rPr>
        <w:t>Ericsson, Intel, Media</w:t>
      </w:r>
      <w:r w:rsidR="00CC1594">
        <w:rPr>
          <w:lang w:eastAsia="en-US"/>
        </w:rPr>
        <w:t>T</w:t>
      </w:r>
      <w:r w:rsidRPr="00145F21">
        <w:rPr>
          <w:lang w:eastAsia="en-US"/>
        </w:rPr>
        <w:t>ek, Nokia, Nokia Shanghai Bell, Qualcomm</w:t>
      </w:r>
    </w:p>
    <w:sectPr w:rsidR="00355BCB" w:rsidRPr="00355BCB"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7AD6A6" w14:textId="77777777" w:rsidR="00D16380" w:rsidRDefault="00D16380">
      <w:r>
        <w:separator/>
      </w:r>
    </w:p>
  </w:endnote>
  <w:endnote w:type="continuationSeparator" w:id="0">
    <w:p w14:paraId="7C1EB6CF" w14:textId="77777777" w:rsidR="00D16380" w:rsidRDefault="00D16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1950CA" w14:textId="77777777" w:rsidR="00D16380" w:rsidRDefault="00D16380">
      <w:r>
        <w:separator/>
      </w:r>
    </w:p>
  </w:footnote>
  <w:footnote w:type="continuationSeparator" w:id="0">
    <w:p w14:paraId="1171568D" w14:textId="77777777" w:rsidR="00D16380" w:rsidRDefault="00D163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41543"/>
    <w:multiLevelType w:val="hybridMultilevel"/>
    <w:tmpl w:val="9EE8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273E9"/>
    <w:multiLevelType w:val="hybridMultilevel"/>
    <w:tmpl w:val="FB98C34C"/>
    <w:lvl w:ilvl="0" w:tplc="0409000F">
      <w:start w:val="1"/>
      <w:numFmt w:val="decimal"/>
      <w:lvlText w:val="%1."/>
      <w:lvlJc w:val="left"/>
      <w:pPr>
        <w:ind w:left="700" w:hanging="480"/>
      </w:pPr>
    </w:lvl>
    <w:lvl w:ilvl="1" w:tplc="04090019" w:tentative="1">
      <w:start w:val="1"/>
      <w:numFmt w:val="ideographTraditional"/>
      <w:lvlText w:val="%2、"/>
      <w:lvlJc w:val="left"/>
      <w:pPr>
        <w:ind w:left="1180" w:hanging="480"/>
      </w:pPr>
    </w:lvl>
    <w:lvl w:ilvl="2" w:tplc="0409001B" w:tentative="1">
      <w:start w:val="1"/>
      <w:numFmt w:val="lowerRoman"/>
      <w:lvlText w:val="%3."/>
      <w:lvlJc w:val="right"/>
      <w:pPr>
        <w:ind w:left="1660" w:hanging="480"/>
      </w:pPr>
    </w:lvl>
    <w:lvl w:ilvl="3" w:tplc="0409000F" w:tentative="1">
      <w:start w:val="1"/>
      <w:numFmt w:val="decimal"/>
      <w:lvlText w:val="%4."/>
      <w:lvlJc w:val="left"/>
      <w:pPr>
        <w:ind w:left="2140" w:hanging="480"/>
      </w:pPr>
    </w:lvl>
    <w:lvl w:ilvl="4" w:tplc="04090019" w:tentative="1">
      <w:start w:val="1"/>
      <w:numFmt w:val="ideographTraditional"/>
      <w:lvlText w:val="%5、"/>
      <w:lvlJc w:val="left"/>
      <w:pPr>
        <w:ind w:left="2620" w:hanging="480"/>
      </w:pPr>
    </w:lvl>
    <w:lvl w:ilvl="5" w:tplc="0409001B" w:tentative="1">
      <w:start w:val="1"/>
      <w:numFmt w:val="lowerRoman"/>
      <w:lvlText w:val="%6."/>
      <w:lvlJc w:val="right"/>
      <w:pPr>
        <w:ind w:left="3100" w:hanging="480"/>
      </w:pPr>
    </w:lvl>
    <w:lvl w:ilvl="6" w:tplc="0409000F" w:tentative="1">
      <w:start w:val="1"/>
      <w:numFmt w:val="decimal"/>
      <w:lvlText w:val="%7."/>
      <w:lvlJc w:val="left"/>
      <w:pPr>
        <w:ind w:left="3580" w:hanging="480"/>
      </w:pPr>
    </w:lvl>
    <w:lvl w:ilvl="7" w:tplc="04090019" w:tentative="1">
      <w:start w:val="1"/>
      <w:numFmt w:val="ideographTraditional"/>
      <w:lvlText w:val="%8、"/>
      <w:lvlJc w:val="left"/>
      <w:pPr>
        <w:ind w:left="4060" w:hanging="480"/>
      </w:pPr>
    </w:lvl>
    <w:lvl w:ilvl="8" w:tplc="0409001B" w:tentative="1">
      <w:start w:val="1"/>
      <w:numFmt w:val="lowerRoman"/>
      <w:lvlText w:val="%9."/>
      <w:lvlJc w:val="right"/>
      <w:pPr>
        <w:ind w:left="4540" w:hanging="480"/>
      </w:pPr>
    </w:lvl>
  </w:abstractNum>
  <w:abstractNum w:abstractNumId="2" w15:restartNumberingAfterBreak="0">
    <w:nsid w:val="0B206E92"/>
    <w:multiLevelType w:val="hybridMultilevel"/>
    <w:tmpl w:val="4F944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AD5D2F"/>
    <w:multiLevelType w:val="hybridMultilevel"/>
    <w:tmpl w:val="563EE646"/>
    <w:lvl w:ilvl="0" w:tplc="9A6EE254">
      <w:start w:val="1"/>
      <w:numFmt w:val="bullet"/>
      <w:lvlText w:val="•"/>
      <w:lvlJc w:val="left"/>
      <w:pPr>
        <w:tabs>
          <w:tab w:val="num" w:pos="720"/>
        </w:tabs>
        <w:ind w:left="720" w:hanging="360"/>
      </w:pPr>
      <w:rPr>
        <w:rFonts w:ascii="Arial" w:hAnsi="Arial" w:hint="default"/>
      </w:rPr>
    </w:lvl>
    <w:lvl w:ilvl="1" w:tplc="7570A3A4">
      <w:start w:val="39"/>
      <w:numFmt w:val="bullet"/>
      <w:lvlText w:val="•"/>
      <w:lvlJc w:val="left"/>
      <w:pPr>
        <w:tabs>
          <w:tab w:val="num" w:pos="1440"/>
        </w:tabs>
        <w:ind w:left="1440" w:hanging="360"/>
      </w:pPr>
      <w:rPr>
        <w:rFonts w:ascii="Arial" w:hAnsi="Arial" w:hint="default"/>
      </w:rPr>
    </w:lvl>
    <w:lvl w:ilvl="2" w:tplc="3B0EF46E">
      <w:start w:val="39"/>
      <w:numFmt w:val="bullet"/>
      <w:lvlText w:val="•"/>
      <w:lvlJc w:val="left"/>
      <w:pPr>
        <w:tabs>
          <w:tab w:val="num" w:pos="2160"/>
        </w:tabs>
        <w:ind w:left="2160" w:hanging="360"/>
      </w:pPr>
      <w:rPr>
        <w:rFonts w:ascii="Arial" w:hAnsi="Arial" w:hint="default"/>
      </w:rPr>
    </w:lvl>
    <w:lvl w:ilvl="3" w:tplc="BFF82E34" w:tentative="1">
      <w:start w:val="1"/>
      <w:numFmt w:val="bullet"/>
      <w:lvlText w:val="•"/>
      <w:lvlJc w:val="left"/>
      <w:pPr>
        <w:tabs>
          <w:tab w:val="num" w:pos="2880"/>
        </w:tabs>
        <w:ind w:left="2880" w:hanging="360"/>
      </w:pPr>
      <w:rPr>
        <w:rFonts w:ascii="Arial" w:hAnsi="Arial" w:hint="default"/>
      </w:rPr>
    </w:lvl>
    <w:lvl w:ilvl="4" w:tplc="02CCA4B4" w:tentative="1">
      <w:start w:val="1"/>
      <w:numFmt w:val="bullet"/>
      <w:lvlText w:val="•"/>
      <w:lvlJc w:val="left"/>
      <w:pPr>
        <w:tabs>
          <w:tab w:val="num" w:pos="3600"/>
        </w:tabs>
        <w:ind w:left="3600" w:hanging="360"/>
      </w:pPr>
      <w:rPr>
        <w:rFonts w:ascii="Arial" w:hAnsi="Arial" w:hint="default"/>
      </w:rPr>
    </w:lvl>
    <w:lvl w:ilvl="5" w:tplc="407C471E" w:tentative="1">
      <w:start w:val="1"/>
      <w:numFmt w:val="bullet"/>
      <w:lvlText w:val="•"/>
      <w:lvlJc w:val="left"/>
      <w:pPr>
        <w:tabs>
          <w:tab w:val="num" w:pos="4320"/>
        </w:tabs>
        <w:ind w:left="4320" w:hanging="360"/>
      </w:pPr>
      <w:rPr>
        <w:rFonts w:ascii="Arial" w:hAnsi="Arial" w:hint="default"/>
      </w:rPr>
    </w:lvl>
    <w:lvl w:ilvl="6" w:tplc="CB865A3E" w:tentative="1">
      <w:start w:val="1"/>
      <w:numFmt w:val="bullet"/>
      <w:lvlText w:val="•"/>
      <w:lvlJc w:val="left"/>
      <w:pPr>
        <w:tabs>
          <w:tab w:val="num" w:pos="5040"/>
        </w:tabs>
        <w:ind w:left="5040" w:hanging="360"/>
      </w:pPr>
      <w:rPr>
        <w:rFonts w:ascii="Arial" w:hAnsi="Arial" w:hint="default"/>
      </w:rPr>
    </w:lvl>
    <w:lvl w:ilvl="7" w:tplc="611E4B76" w:tentative="1">
      <w:start w:val="1"/>
      <w:numFmt w:val="bullet"/>
      <w:lvlText w:val="•"/>
      <w:lvlJc w:val="left"/>
      <w:pPr>
        <w:tabs>
          <w:tab w:val="num" w:pos="5760"/>
        </w:tabs>
        <w:ind w:left="5760" w:hanging="360"/>
      </w:pPr>
      <w:rPr>
        <w:rFonts w:ascii="Arial" w:hAnsi="Arial" w:hint="default"/>
      </w:rPr>
    </w:lvl>
    <w:lvl w:ilvl="8" w:tplc="6D04B32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137918"/>
    <w:multiLevelType w:val="hybridMultilevel"/>
    <w:tmpl w:val="E08A9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033800"/>
    <w:multiLevelType w:val="hybridMultilevel"/>
    <w:tmpl w:val="373A2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8B5277"/>
    <w:multiLevelType w:val="hybridMultilevel"/>
    <w:tmpl w:val="D5162D3A"/>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306308"/>
    <w:multiLevelType w:val="hybridMultilevel"/>
    <w:tmpl w:val="FD5C5AD4"/>
    <w:lvl w:ilvl="0" w:tplc="041638C6">
      <w:start w:val="1"/>
      <w:numFmt w:val="bullet"/>
      <w:lvlText w:val="•"/>
      <w:lvlJc w:val="left"/>
      <w:pPr>
        <w:tabs>
          <w:tab w:val="num" w:pos="644"/>
        </w:tabs>
        <w:ind w:left="644" w:hanging="360"/>
      </w:pPr>
      <w:rPr>
        <w:rFonts w:ascii="Arial" w:hAnsi="Arial" w:hint="default"/>
      </w:rPr>
    </w:lvl>
    <w:lvl w:ilvl="1" w:tplc="8D1CDAB8">
      <w:start w:val="7109"/>
      <w:numFmt w:val="bullet"/>
      <w:lvlText w:val="–"/>
      <w:lvlJc w:val="left"/>
      <w:pPr>
        <w:tabs>
          <w:tab w:val="num" w:pos="1364"/>
        </w:tabs>
        <w:ind w:left="1364" w:hanging="360"/>
      </w:pPr>
      <w:rPr>
        <w:rFonts w:ascii="Arial" w:hAnsi="Arial" w:hint="default"/>
      </w:rPr>
    </w:lvl>
    <w:lvl w:ilvl="2" w:tplc="7B88A49C">
      <w:start w:val="7109"/>
      <w:numFmt w:val="bullet"/>
      <w:lvlText w:val="•"/>
      <w:lvlJc w:val="left"/>
      <w:pPr>
        <w:tabs>
          <w:tab w:val="num" w:pos="2084"/>
        </w:tabs>
        <w:ind w:left="2084" w:hanging="360"/>
      </w:pPr>
      <w:rPr>
        <w:rFonts w:ascii="Arial" w:hAnsi="Arial" w:hint="default"/>
      </w:rPr>
    </w:lvl>
    <w:lvl w:ilvl="3" w:tplc="618CCF28" w:tentative="1">
      <w:start w:val="1"/>
      <w:numFmt w:val="bullet"/>
      <w:lvlText w:val="•"/>
      <w:lvlJc w:val="left"/>
      <w:pPr>
        <w:tabs>
          <w:tab w:val="num" w:pos="2804"/>
        </w:tabs>
        <w:ind w:left="2804" w:hanging="360"/>
      </w:pPr>
      <w:rPr>
        <w:rFonts w:ascii="Arial" w:hAnsi="Arial" w:hint="default"/>
      </w:rPr>
    </w:lvl>
    <w:lvl w:ilvl="4" w:tplc="E23C9A64" w:tentative="1">
      <w:start w:val="1"/>
      <w:numFmt w:val="bullet"/>
      <w:lvlText w:val="•"/>
      <w:lvlJc w:val="left"/>
      <w:pPr>
        <w:tabs>
          <w:tab w:val="num" w:pos="3524"/>
        </w:tabs>
        <w:ind w:left="3524" w:hanging="360"/>
      </w:pPr>
      <w:rPr>
        <w:rFonts w:ascii="Arial" w:hAnsi="Arial" w:hint="default"/>
      </w:rPr>
    </w:lvl>
    <w:lvl w:ilvl="5" w:tplc="5BDC94F0" w:tentative="1">
      <w:start w:val="1"/>
      <w:numFmt w:val="bullet"/>
      <w:lvlText w:val="•"/>
      <w:lvlJc w:val="left"/>
      <w:pPr>
        <w:tabs>
          <w:tab w:val="num" w:pos="4244"/>
        </w:tabs>
        <w:ind w:left="4244" w:hanging="360"/>
      </w:pPr>
      <w:rPr>
        <w:rFonts w:ascii="Arial" w:hAnsi="Arial" w:hint="default"/>
      </w:rPr>
    </w:lvl>
    <w:lvl w:ilvl="6" w:tplc="4D38E392" w:tentative="1">
      <w:start w:val="1"/>
      <w:numFmt w:val="bullet"/>
      <w:lvlText w:val="•"/>
      <w:lvlJc w:val="left"/>
      <w:pPr>
        <w:tabs>
          <w:tab w:val="num" w:pos="4964"/>
        </w:tabs>
        <w:ind w:left="4964" w:hanging="360"/>
      </w:pPr>
      <w:rPr>
        <w:rFonts w:ascii="Arial" w:hAnsi="Arial" w:hint="default"/>
      </w:rPr>
    </w:lvl>
    <w:lvl w:ilvl="7" w:tplc="EFD43FD4" w:tentative="1">
      <w:start w:val="1"/>
      <w:numFmt w:val="bullet"/>
      <w:lvlText w:val="•"/>
      <w:lvlJc w:val="left"/>
      <w:pPr>
        <w:tabs>
          <w:tab w:val="num" w:pos="5684"/>
        </w:tabs>
        <w:ind w:left="5684" w:hanging="360"/>
      </w:pPr>
      <w:rPr>
        <w:rFonts w:ascii="Arial" w:hAnsi="Arial" w:hint="default"/>
      </w:rPr>
    </w:lvl>
    <w:lvl w:ilvl="8" w:tplc="3AEAB262" w:tentative="1">
      <w:start w:val="1"/>
      <w:numFmt w:val="bullet"/>
      <w:lvlText w:val="•"/>
      <w:lvlJc w:val="left"/>
      <w:pPr>
        <w:tabs>
          <w:tab w:val="num" w:pos="6404"/>
        </w:tabs>
        <w:ind w:left="6404" w:hanging="360"/>
      </w:pPr>
      <w:rPr>
        <w:rFonts w:ascii="Arial" w:hAnsi="Arial" w:hint="default"/>
      </w:rPr>
    </w:lvl>
  </w:abstractNum>
  <w:abstractNum w:abstractNumId="8" w15:restartNumberingAfterBreak="0">
    <w:nsid w:val="1EC17B93"/>
    <w:multiLevelType w:val="hybridMultilevel"/>
    <w:tmpl w:val="336E7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A411E8"/>
    <w:multiLevelType w:val="hybridMultilevel"/>
    <w:tmpl w:val="55786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6249A7"/>
    <w:multiLevelType w:val="hybridMultilevel"/>
    <w:tmpl w:val="867CE40E"/>
    <w:lvl w:ilvl="0" w:tplc="8252F964">
      <w:start w:val="1"/>
      <w:numFmt w:val="bullet"/>
      <w:lvlText w:val="•"/>
      <w:lvlJc w:val="left"/>
      <w:pPr>
        <w:tabs>
          <w:tab w:val="num" w:pos="357"/>
        </w:tabs>
        <w:ind w:left="357" w:hanging="360"/>
      </w:pPr>
      <w:rPr>
        <w:rFonts w:ascii="Arial" w:hAnsi="Arial" w:hint="default"/>
      </w:rPr>
    </w:lvl>
    <w:lvl w:ilvl="1" w:tplc="2CE46DDA">
      <w:numFmt w:val="bullet"/>
      <w:lvlText w:val="•"/>
      <w:lvlJc w:val="left"/>
      <w:pPr>
        <w:tabs>
          <w:tab w:val="num" w:pos="1077"/>
        </w:tabs>
        <w:ind w:left="1077" w:hanging="360"/>
      </w:pPr>
      <w:rPr>
        <w:rFonts w:ascii="Arial" w:hAnsi="Arial" w:hint="default"/>
      </w:rPr>
    </w:lvl>
    <w:lvl w:ilvl="2" w:tplc="D4CC1E62">
      <w:numFmt w:val="bullet"/>
      <w:lvlText w:val="•"/>
      <w:lvlJc w:val="left"/>
      <w:pPr>
        <w:tabs>
          <w:tab w:val="num" w:pos="1797"/>
        </w:tabs>
        <w:ind w:left="1797" w:hanging="360"/>
      </w:pPr>
      <w:rPr>
        <w:rFonts w:ascii="Arial" w:hAnsi="Arial" w:hint="default"/>
      </w:rPr>
    </w:lvl>
    <w:lvl w:ilvl="3" w:tplc="EEF4B3BA">
      <w:numFmt w:val="bullet"/>
      <w:lvlText w:val="•"/>
      <w:lvlJc w:val="left"/>
      <w:pPr>
        <w:tabs>
          <w:tab w:val="num" w:pos="2517"/>
        </w:tabs>
        <w:ind w:left="2517" w:hanging="360"/>
      </w:pPr>
      <w:rPr>
        <w:rFonts w:ascii="Arial" w:hAnsi="Arial" w:hint="default"/>
      </w:rPr>
    </w:lvl>
    <w:lvl w:ilvl="4" w:tplc="98F8043C" w:tentative="1">
      <w:start w:val="1"/>
      <w:numFmt w:val="bullet"/>
      <w:lvlText w:val="•"/>
      <w:lvlJc w:val="left"/>
      <w:pPr>
        <w:tabs>
          <w:tab w:val="num" w:pos="3237"/>
        </w:tabs>
        <w:ind w:left="3237" w:hanging="360"/>
      </w:pPr>
      <w:rPr>
        <w:rFonts w:ascii="Arial" w:hAnsi="Arial" w:hint="default"/>
      </w:rPr>
    </w:lvl>
    <w:lvl w:ilvl="5" w:tplc="D5B063DC" w:tentative="1">
      <w:start w:val="1"/>
      <w:numFmt w:val="bullet"/>
      <w:lvlText w:val="•"/>
      <w:lvlJc w:val="left"/>
      <w:pPr>
        <w:tabs>
          <w:tab w:val="num" w:pos="3957"/>
        </w:tabs>
        <w:ind w:left="3957" w:hanging="360"/>
      </w:pPr>
      <w:rPr>
        <w:rFonts w:ascii="Arial" w:hAnsi="Arial" w:hint="default"/>
      </w:rPr>
    </w:lvl>
    <w:lvl w:ilvl="6" w:tplc="66B6E728" w:tentative="1">
      <w:start w:val="1"/>
      <w:numFmt w:val="bullet"/>
      <w:lvlText w:val="•"/>
      <w:lvlJc w:val="left"/>
      <w:pPr>
        <w:tabs>
          <w:tab w:val="num" w:pos="4677"/>
        </w:tabs>
        <w:ind w:left="4677" w:hanging="360"/>
      </w:pPr>
      <w:rPr>
        <w:rFonts w:ascii="Arial" w:hAnsi="Arial" w:hint="default"/>
      </w:rPr>
    </w:lvl>
    <w:lvl w:ilvl="7" w:tplc="8776601C" w:tentative="1">
      <w:start w:val="1"/>
      <w:numFmt w:val="bullet"/>
      <w:lvlText w:val="•"/>
      <w:lvlJc w:val="left"/>
      <w:pPr>
        <w:tabs>
          <w:tab w:val="num" w:pos="5397"/>
        </w:tabs>
        <w:ind w:left="5397" w:hanging="360"/>
      </w:pPr>
      <w:rPr>
        <w:rFonts w:ascii="Arial" w:hAnsi="Arial" w:hint="default"/>
      </w:rPr>
    </w:lvl>
    <w:lvl w:ilvl="8" w:tplc="B0CE7DBA"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B00496C"/>
    <w:multiLevelType w:val="hybridMultilevel"/>
    <w:tmpl w:val="02C6DA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47777E8"/>
    <w:multiLevelType w:val="hybridMultilevel"/>
    <w:tmpl w:val="A4084DC0"/>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EB431B"/>
    <w:multiLevelType w:val="hybridMultilevel"/>
    <w:tmpl w:val="5E820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E62085"/>
    <w:multiLevelType w:val="hybridMultilevel"/>
    <w:tmpl w:val="4BBCFB8A"/>
    <w:lvl w:ilvl="0" w:tplc="215ABF66">
      <w:start w:val="1"/>
      <w:numFmt w:val="decimal"/>
      <w:lvlText w:val="%1."/>
      <w:lvlJc w:val="left"/>
      <w:pPr>
        <w:ind w:left="450" w:hanging="360"/>
      </w:pPr>
      <w:rPr>
        <w:rFonts w:asciiTheme="minorHAnsi" w:hAnsiTheme="minorHAnsi" w:cstheme="minorBidi" w:hint="default"/>
        <w:sz w:val="18"/>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B41567"/>
    <w:multiLevelType w:val="hybridMultilevel"/>
    <w:tmpl w:val="7AB6F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3C6C85"/>
    <w:multiLevelType w:val="hybridMultilevel"/>
    <w:tmpl w:val="E912F410"/>
    <w:lvl w:ilvl="0" w:tplc="04090001">
      <w:start w:val="1"/>
      <w:numFmt w:val="bullet"/>
      <w:lvlText w:val=""/>
      <w:lvlJc w:val="left"/>
      <w:pPr>
        <w:ind w:left="591" w:hanging="480"/>
      </w:pPr>
      <w:rPr>
        <w:rFonts w:ascii="Wingdings" w:hAnsi="Wingdings" w:hint="default"/>
      </w:rPr>
    </w:lvl>
    <w:lvl w:ilvl="1" w:tplc="04090003" w:tentative="1">
      <w:start w:val="1"/>
      <w:numFmt w:val="bullet"/>
      <w:lvlText w:val=""/>
      <w:lvlJc w:val="left"/>
      <w:pPr>
        <w:ind w:left="1071" w:hanging="480"/>
      </w:pPr>
      <w:rPr>
        <w:rFonts w:ascii="Wingdings" w:hAnsi="Wingdings" w:hint="default"/>
      </w:rPr>
    </w:lvl>
    <w:lvl w:ilvl="2" w:tplc="04090005" w:tentative="1">
      <w:start w:val="1"/>
      <w:numFmt w:val="bullet"/>
      <w:lvlText w:val=""/>
      <w:lvlJc w:val="left"/>
      <w:pPr>
        <w:ind w:left="1551" w:hanging="480"/>
      </w:pPr>
      <w:rPr>
        <w:rFonts w:ascii="Wingdings" w:hAnsi="Wingdings" w:hint="default"/>
      </w:rPr>
    </w:lvl>
    <w:lvl w:ilvl="3" w:tplc="04090001" w:tentative="1">
      <w:start w:val="1"/>
      <w:numFmt w:val="bullet"/>
      <w:lvlText w:val=""/>
      <w:lvlJc w:val="left"/>
      <w:pPr>
        <w:ind w:left="2031" w:hanging="480"/>
      </w:pPr>
      <w:rPr>
        <w:rFonts w:ascii="Wingdings" w:hAnsi="Wingdings" w:hint="default"/>
      </w:rPr>
    </w:lvl>
    <w:lvl w:ilvl="4" w:tplc="04090003" w:tentative="1">
      <w:start w:val="1"/>
      <w:numFmt w:val="bullet"/>
      <w:lvlText w:val=""/>
      <w:lvlJc w:val="left"/>
      <w:pPr>
        <w:ind w:left="2511" w:hanging="480"/>
      </w:pPr>
      <w:rPr>
        <w:rFonts w:ascii="Wingdings" w:hAnsi="Wingdings" w:hint="default"/>
      </w:rPr>
    </w:lvl>
    <w:lvl w:ilvl="5" w:tplc="04090005" w:tentative="1">
      <w:start w:val="1"/>
      <w:numFmt w:val="bullet"/>
      <w:lvlText w:val=""/>
      <w:lvlJc w:val="left"/>
      <w:pPr>
        <w:ind w:left="2991" w:hanging="480"/>
      </w:pPr>
      <w:rPr>
        <w:rFonts w:ascii="Wingdings" w:hAnsi="Wingdings" w:hint="default"/>
      </w:rPr>
    </w:lvl>
    <w:lvl w:ilvl="6" w:tplc="04090001" w:tentative="1">
      <w:start w:val="1"/>
      <w:numFmt w:val="bullet"/>
      <w:lvlText w:val=""/>
      <w:lvlJc w:val="left"/>
      <w:pPr>
        <w:ind w:left="3471" w:hanging="480"/>
      </w:pPr>
      <w:rPr>
        <w:rFonts w:ascii="Wingdings" w:hAnsi="Wingdings" w:hint="default"/>
      </w:rPr>
    </w:lvl>
    <w:lvl w:ilvl="7" w:tplc="04090003" w:tentative="1">
      <w:start w:val="1"/>
      <w:numFmt w:val="bullet"/>
      <w:lvlText w:val=""/>
      <w:lvlJc w:val="left"/>
      <w:pPr>
        <w:ind w:left="3951" w:hanging="480"/>
      </w:pPr>
      <w:rPr>
        <w:rFonts w:ascii="Wingdings" w:hAnsi="Wingdings" w:hint="default"/>
      </w:rPr>
    </w:lvl>
    <w:lvl w:ilvl="8" w:tplc="04090005" w:tentative="1">
      <w:start w:val="1"/>
      <w:numFmt w:val="bullet"/>
      <w:lvlText w:val=""/>
      <w:lvlJc w:val="left"/>
      <w:pPr>
        <w:ind w:left="4431" w:hanging="480"/>
      </w:pPr>
      <w:rPr>
        <w:rFonts w:ascii="Wingdings" w:hAnsi="Wingdings" w:hint="default"/>
      </w:rPr>
    </w:lvl>
  </w:abstractNum>
  <w:abstractNum w:abstractNumId="18" w15:restartNumberingAfterBreak="0">
    <w:nsid w:val="429B6F93"/>
    <w:multiLevelType w:val="hybridMultilevel"/>
    <w:tmpl w:val="37CE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8461BE"/>
    <w:multiLevelType w:val="hybridMultilevel"/>
    <w:tmpl w:val="A07C5CE6"/>
    <w:lvl w:ilvl="0" w:tplc="9C20070A">
      <w:start w:val="1"/>
      <w:numFmt w:val="bullet"/>
      <w:lvlText w:val="•"/>
      <w:lvlJc w:val="left"/>
      <w:pPr>
        <w:ind w:left="764" w:hanging="480"/>
      </w:pPr>
      <w:rPr>
        <w:rFonts w:ascii="Times New Roman" w:hAnsi="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4A974415"/>
    <w:multiLevelType w:val="hybridMultilevel"/>
    <w:tmpl w:val="C36CA832"/>
    <w:lvl w:ilvl="0" w:tplc="7068B40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4C37251D"/>
    <w:multiLevelType w:val="hybridMultilevel"/>
    <w:tmpl w:val="F954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DD7C37"/>
    <w:multiLevelType w:val="hybridMultilevel"/>
    <w:tmpl w:val="581A3FEE"/>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4" w15:restartNumberingAfterBreak="0">
    <w:nsid w:val="519513D4"/>
    <w:multiLevelType w:val="hybridMultilevel"/>
    <w:tmpl w:val="87D8E2C2"/>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5F4B7B"/>
    <w:multiLevelType w:val="hybridMultilevel"/>
    <w:tmpl w:val="06AC7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BF6EC9"/>
    <w:multiLevelType w:val="hybridMultilevel"/>
    <w:tmpl w:val="1F4AC8A6"/>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7" w15:restartNumberingAfterBreak="0">
    <w:nsid w:val="567B68A8"/>
    <w:multiLevelType w:val="hybridMultilevel"/>
    <w:tmpl w:val="8DB871E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57494FAA"/>
    <w:multiLevelType w:val="hybridMultilevel"/>
    <w:tmpl w:val="F2B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4A0548"/>
    <w:multiLevelType w:val="hybridMultilevel"/>
    <w:tmpl w:val="49FCC0D8"/>
    <w:lvl w:ilvl="0" w:tplc="8252F964">
      <w:start w:val="1"/>
      <w:numFmt w:val="bullet"/>
      <w:lvlText w:val="•"/>
      <w:lvlJc w:val="left"/>
      <w:pPr>
        <w:ind w:left="700" w:hanging="480"/>
      </w:pPr>
      <w:rPr>
        <w:rFonts w:ascii="Arial" w:hAnsi="Arial" w:hint="default"/>
      </w:rPr>
    </w:lvl>
    <w:lvl w:ilvl="1" w:tplc="8252F964">
      <w:start w:val="1"/>
      <w:numFmt w:val="bullet"/>
      <w:lvlText w:val="•"/>
      <w:lvlJc w:val="left"/>
      <w:pPr>
        <w:ind w:left="1180" w:hanging="480"/>
      </w:pPr>
      <w:rPr>
        <w:rFonts w:ascii="Arial" w:hAnsi="Arial"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30" w15:restartNumberingAfterBreak="0">
    <w:nsid w:val="5CBE2858"/>
    <w:multiLevelType w:val="hybridMultilevel"/>
    <w:tmpl w:val="6EF64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8F092C"/>
    <w:multiLevelType w:val="hybridMultilevel"/>
    <w:tmpl w:val="FB404DF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2"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73D504A3"/>
    <w:multiLevelType w:val="hybridMultilevel"/>
    <w:tmpl w:val="416C2748"/>
    <w:lvl w:ilvl="0" w:tplc="6470B05A">
      <w:start w:val="1"/>
      <w:numFmt w:val="bullet"/>
      <w:lvlText w:val="•"/>
      <w:lvlJc w:val="left"/>
      <w:pPr>
        <w:tabs>
          <w:tab w:val="num" w:pos="357"/>
        </w:tabs>
        <w:ind w:left="357" w:hanging="360"/>
      </w:pPr>
      <w:rPr>
        <w:rFonts w:ascii="Arial" w:hAnsi="Arial" w:hint="default"/>
      </w:rPr>
    </w:lvl>
    <w:lvl w:ilvl="1" w:tplc="FEB8A0B4">
      <w:numFmt w:val="bullet"/>
      <w:lvlText w:val="•"/>
      <w:lvlJc w:val="left"/>
      <w:pPr>
        <w:tabs>
          <w:tab w:val="num" w:pos="1077"/>
        </w:tabs>
        <w:ind w:left="1077" w:hanging="360"/>
      </w:pPr>
      <w:rPr>
        <w:rFonts w:ascii="Arial" w:hAnsi="Arial" w:hint="default"/>
      </w:rPr>
    </w:lvl>
    <w:lvl w:ilvl="2" w:tplc="B1268CE4">
      <w:numFmt w:val="bullet"/>
      <w:lvlText w:val="₋"/>
      <w:lvlJc w:val="left"/>
      <w:pPr>
        <w:tabs>
          <w:tab w:val="num" w:pos="1797"/>
        </w:tabs>
        <w:ind w:left="1797" w:hanging="360"/>
      </w:pPr>
      <w:rPr>
        <w:rFonts w:ascii="Calibri" w:hAnsi="Calibri" w:hint="default"/>
      </w:rPr>
    </w:lvl>
    <w:lvl w:ilvl="3" w:tplc="986045B2" w:tentative="1">
      <w:start w:val="1"/>
      <w:numFmt w:val="bullet"/>
      <w:lvlText w:val="•"/>
      <w:lvlJc w:val="left"/>
      <w:pPr>
        <w:tabs>
          <w:tab w:val="num" w:pos="2517"/>
        </w:tabs>
        <w:ind w:left="2517" w:hanging="360"/>
      </w:pPr>
      <w:rPr>
        <w:rFonts w:ascii="Arial" w:hAnsi="Arial" w:hint="default"/>
      </w:rPr>
    </w:lvl>
    <w:lvl w:ilvl="4" w:tplc="1736C14C" w:tentative="1">
      <w:start w:val="1"/>
      <w:numFmt w:val="bullet"/>
      <w:lvlText w:val="•"/>
      <w:lvlJc w:val="left"/>
      <w:pPr>
        <w:tabs>
          <w:tab w:val="num" w:pos="3237"/>
        </w:tabs>
        <w:ind w:left="3237" w:hanging="360"/>
      </w:pPr>
      <w:rPr>
        <w:rFonts w:ascii="Arial" w:hAnsi="Arial" w:hint="default"/>
      </w:rPr>
    </w:lvl>
    <w:lvl w:ilvl="5" w:tplc="143ED052" w:tentative="1">
      <w:start w:val="1"/>
      <w:numFmt w:val="bullet"/>
      <w:lvlText w:val="•"/>
      <w:lvlJc w:val="left"/>
      <w:pPr>
        <w:tabs>
          <w:tab w:val="num" w:pos="3957"/>
        </w:tabs>
        <w:ind w:left="3957" w:hanging="360"/>
      </w:pPr>
      <w:rPr>
        <w:rFonts w:ascii="Arial" w:hAnsi="Arial" w:hint="default"/>
      </w:rPr>
    </w:lvl>
    <w:lvl w:ilvl="6" w:tplc="81B8D4E8" w:tentative="1">
      <w:start w:val="1"/>
      <w:numFmt w:val="bullet"/>
      <w:lvlText w:val="•"/>
      <w:lvlJc w:val="left"/>
      <w:pPr>
        <w:tabs>
          <w:tab w:val="num" w:pos="4677"/>
        </w:tabs>
        <w:ind w:left="4677" w:hanging="360"/>
      </w:pPr>
      <w:rPr>
        <w:rFonts w:ascii="Arial" w:hAnsi="Arial" w:hint="default"/>
      </w:rPr>
    </w:lvl>
    <w:lvl w:ilvl="7" w:tplc="6278F43C" w:tentative="1">
      <w:start w:val="1"/>
      <w:numFmt w:val="bullet"/>
      <w:lvlText w:val="•"/>
      <w:lvlJc w:val="left"/>
      <w:pPr>
        <w:tabs>
          <w:tab w:val="num" w:pos="5397"/>
        </w:tabs>
        <w:ind w:left="5397" w:hanging="360"/>
      </w:pPr>
      <w:rPr>
        <w:rFonts w:ascii="Arial" w:hAnsi="Arial" w:hint="default"/>
      </w:rPr>
    </w:lvl>
    <w:lvl w:ilvl="8" w:tplc="35DCC9E2" w:tentative="1">
      <w:start w:val="1"/>
      <w:numFmt w:val="bullet"/>
      <w:lvlText w:val="•"/>
      <w:lvlJc w:val="left"/>
      <w:pPr>
        <w:tabs>
          <w:tab w:val="num" w:pos="6117"/>
        </w:tabs>
        <w:ind w:left="6117" w:hanging="360"/>
      </w:pPr>
      <w:rPr>
        <w:rFonts w:ascii="Arial" w:hAnsi="Arial" w:hint="default"/>
      </w:rPr>
    </w:lvl>
  </w:abstractNum>
  <w:abstractNum w:abstractNumId="35" w15:restartNumberingAfterBreak="0">
    <w:nsid w:val="741F1B26"/>
    <w:multiLevelType w:val="hybridMultilevel"/>
    <w:tmpl w:val="865E5FA0"/>
    <w:lvl w:ilvl="0" w:tplc="04090011">
      <w:start w:val="1"/>
      <w:numFmt w:val="decimal"/>
      <w:lvlText w:val="%1)"/>
      <w:lvlJc w:val="left"/>
      <w:pPr>
        <w:tabs>
          <w:tab w:val="num" w:pos="720"/>
        </w:tabs>
        <w:ind w:left="720" w:hanging="360"/>
      </w:pPr>
      <w:rPr>
        <w:rFonts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36" w15:restartNumberingAfterBreak="0">
    <w:nsid w:val="74B04AB0"/>
    <w:multiLevelType w:val="hybridMultilevel"/>
    <w:tmpl w:val="F8F21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A13816"/>
    <w:multiLevelType w:val="hybridMultilevel"/>
    <w:tmpl w:val="33ACB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866CAB"/>
    <w:multiLevelType w:val="hybridMultilevel"/>
    <w:tmpl w:val="7A244928"/>
    <w:lvl w:ilvl="0" w:tplc="0CC8B8BE">
      <w:start w:val="1"/>
      <w:numFmt w:val="bullet"/>
      <w:lvlText w:val="▪"/>
      <w:lvlJc w:val="left"/>
      <w:pPr>
        <w:tabs>
          <w:tab w:val="num" w:pos="720"/>
        </w:tabs>
        <w:ind w:left="720" w:hanging="360"/>
      </w:pPr>
      <w:rPr>
        <w:rFonts w:ascii="Lucida Grande" w:hAnsi="Lucida Grande"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39" w15:restartNumberingAfterBreak="0">
    <w:nsid w:val="7E02772F"/>
    <w:multiLevelType w:val="hybridMultilevel"/>
    <w:tmpl w:val="1CE256E0"/>
    <w:lvl w:ilvl="0" w:tplc="6B9EE710">
      <w:start w:val="1"/>
      <w:numFmt w:val="bullet"/>
      <w:lvlText w:val="•"/>
      <w:lvlJc w:val="left"/>
      <w:pPr>
        <w:tabs>
          <w:tab w:val="num" w:pos="720"/>
        </w:tabs>
        <w:ind w:left="720" w:hanging="360"/>
      </w:pPr>
      <w:rPr>
        <w:rFonts w:ascii="Arial" w:hAnsi="Arial" w:hint="default"/>
      </w:rPr>
    </w:lvl>
    <w:lvl w:ilvl="1" w:tplc="0D5CECB6">
      <w:start w:val="38"/>
      <w:numFmt w:val="bullet"/>
      <w:lvlText w:val="–"/>
      <w:lvlJc w:val="left"/>
      <w:pPr>
        <w:tabs>
          <w:tab w:val="num" w:pos="1440"/>
        </w:tabs>
        <w:ind w:left="1440" w:hanging="360"/>
      </w:pPr>
      <w:rPr>
        <w:rFonts w:ascii="Arial" w:hAnsi="Arial" w:hint="default"/>
      </w:rPr>
    </w:lvl>
    <w:lvl w:ilvl="2" w:tplc="913C5106">
      <w:start w:val="38"/>
      <w:numFmt w:val="bullet"/>
      <w:lvlText w:val="•"/>
      <w:lvlJc w:val="left"/>
      <w:pPr>
        <w:tabs>
          <w:tab w:val="num" w:pos="2160"/>
        </w:tabs>
        <w:ind w:left="2160" w:hanging="360"/>
      </w:pPr>
      <w:rPr>
        <w:rFonts w:ascii="Arial" w:hAnsi="Arial" w:hint="default"/>
      </w:rPr>
    </w:lvl>
    <w:lvl w:ilvl="3" w:tplc="E74A85B8">
      <w:start w:val="38"/>
      <w:numFmt w:val="bullet"/>
      <w:lvlText w:val="–"/>
      <w:lvlJc w:val="left"/>
      <w:pPr>
        <w:tabs>
          <w:tab w:val="num" w:pos="2880"/>
        </w:tabs>
        <w:ind w:left="2880" w:hanging="360"/>
      </w:pPr>
      <w:rPr>
        <w:rFonts w:ascii="Arial" w:hAnsi="Arial" w:hint="default"/>
      </w:rPr>
    </w:lvl>
    <w:lvl w:ilvl="4" w:tplc="4704CFEE" w:tentative="1">
      <w:start w:val="1"/>
      <w:numFmt w:val="bullet"/>
      <w:lvlText w:val="•"/>
      <w:lvlJc w:val="left"/>
      <w:pPr>
        <w:tabs>
          <w:tab w:val="num" w:pos="3600"/>
        </w:tabs>
        <w:ind w:left="3600" w:hanging="360"/>
      </w:pPr>
      <w:rPr>
        <w:rFonts w:ascii="Arial" w:hAnsi="Arial" w:hint="default"/>
      </w:rPr>
    </w:lvl>
    <w:lvl w:ilvl="5" w:tplc="7E96C976" w:tentative="1">
      <w:start w:val="1"/>
      <w:numFmt w:val="bullet"/>
      <w:lvlText w:val="•"/>
      <w:lvlJc w:val="left"/>
      <w:pPr>
        <w:tabs>
          <w:tab w:val="num" w:pos="4320"/>
        </w:tabs>
        <w:ind w:left="4320" w:hanging="360"/>
      </w:pPr>
      <w:rPr>
        <w:rFonts w:ascii="Arial" w:hAnsi="Arial" w:hint="default"/>
      </w:rPr>
    </w:lvl>
    <w:lvl w:ilvl="6" w:tplc="50AC6FF0" w:tentative="1">
      <w:start w:val="1"/>
      <w:numFmt w:val="bullet"/>
      <w:lvlText w:val="•"/>
      <w:lvlJc w:val="left"/>
      <w:pPr>
        <w:tabs>
          <w:tab w:val="num" w:pos="5040"/>
        </w:tabs>
        <w:ind w:left="5040" w:hanging="360"/>
      </w:pPr>
      <w:rPr>
        <w:rFonts w:ascii="Arial" w:hAnsi="Arial" w:hint="default"/>
      </w:rPr>
    </w:lvl>
    <w:lvl w:ilvl="7" w:tplc="DBD645C6" w:tentative="1">
      <w:start w:val="1"/>
      <w:numFmt w:val="bullet"/>
      <w:lvlText w:val="•"/>
      <w:lvlJc w:val="left"/>
      <w:pPr>
        <w:tabs>
          <w:tab w:val="num" w:pos="5760"/>
        </w:tabs>
        <w:ind w:left="5760" w:hanging="360"/>
      </w:pPr>
      <w:rPr>
        <w:rFonts w:ascii="Arial" w:hAnsi="Arial" w:hint="default"/>
      </w:rPr>
    </w:lvl>
    <w:lvl w:ilvl="8" w:tplc="120CBD0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E891F45"/>
    <w:multiLevelType w:val="hybridMultilevel"/>
    <w:tmpl w:val="898A09E8"/>
    <w:lvl w:ilvl="0" w:tplc="04090001">
      <w:start w:val="1"/>
      <w:numFmt w:val="bullet"/>
      <w:lvlText w:val=""/>
      <w:lvlJc w:val="left"/>
      <w:pPr>
        <w:ind w:left="700" w:hanging="480"/>
      </w:pPr>
      <w:rPr>
        <w:rFonts w:ascii="Wingdings" w:hAnsi="Wingdings"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num w:numId="1">
    <w:abstractNumId w:val="32"/>
  </w:num>
  <w:num w:numId="2">
    <w:abstractNumId w:val="33"/>
  </w:num>
  <w:num w:numId="3">
    <w:abstractNumId w:val="15"/>
  </w:num>
  <w:num w:numId="4">
    <w:abstractNumId w:val="22"/>
  </w:num>
  <w:num w:numId="5">
    <w:abstractNumId w:val="24"/>
  </w:num>
  <w:num w:numId="6">
    <w:abstractNumId w:val="6"/>
  </w:num>
  <w:num w:numId="7">
    <w:abstractNumId w:val="14"/>
  </w:num>
  <w:num w:numId="8">
    <w:abstractNumId w:val="30"/>
  </w:num>
  <w:num w:numId="9">
    <w:abstractNumId w:val="12"/>
  </w:num>
  <w:num w:numId="10">
    <w:abstractNumId w:val="0"/>
  </w:num>
  <w:num w:numId="11">
    <w:abstractNumId w:val="13"/>
  </w:num>
  <w:num w:numId="12">
    <w:abstractNumId w:val="18"/>
  </w:num>
  <w:num w:numId="13">
    <w:abstractNumId w:val="3"/>
  </w:num>
  <w:num w:numId="14">
    <w:abstractNumId w:val="39"/>
  </w:num>
  <w:num w:numId="15">
    <w:abstractNumId w:val="11"/>
  </w:num>
  <w:num w:numId="16">
    <w:abstractNumId w:val="5"/>
  </w:num>
  <w:num w:numId="17">
    <w:abstractNumId w:val="27"/>
  </w:num>
  <w:num w:numId="18">
    <w:abstractNumId w:val="37"/>
  </w:num>
  <w:num w:numId="19">
    <w:abstractNumId w:val="16"/>
  </w:num>
  <w:num w:numId="20">
    <w:abstractNumId w:val="9"/>
  </w:num>
  <w:num w:numId="21">
    <w:abstractNumId w:val="36"/>
  </w:num>
  <w:num w:numId="22">
    <w:abstractNumId w:val="28"/>
  </w:num>
  <w:num w:numId="23">
    <w:abstractNumId w:val="7"/>
  </w:num>
  <w:num w:numId="24">
    <w:abstractNumId w:val="4"/>
  </w:num>
  <w:num w:numId="25">
    <w:abstractNumId w:val="21"/>
  </w:num>
  <w:num w:numId="26">
    <w:abstractNumId w:val="34"/>
  </w:num>
  <w:num w:numId="27">
    <w:abstractNumId w:val="26"/>
  </w:num>
  <w:num w:numId="28">
    <w:abstractNumId w:val="19"/>
  </w:num>
  <w:num w:numId="29">
    <w:abstractNumId w:val="20"/>
  </w:num>
  <w:num w:numId="30">
    <w:abstractNumId w:val="10"/>
  </w:num>
  <w:num w:numId="31">
    <w:abstractNumId w:val="31"/>
  </w:num>
  <w:num w:numId="32">
    <w:abstractNumId w:val="17"/>
  </w:num>
  <w:num w:numId="33">
    <w:abstractNumId w:val="1"/>
  </w:num>
  <w:num w:numId="34">
    <w:abstractNumId w:val="23"/>
  </w:num>
  <w:num w:numId="35">
    <w:abstractNumId w:val="40"/>
  </w:num>
  <w:num w:numId="36">
    <w:abstractNumId w:val="29"/>
  </w:num>
  <w:num w:numId="37">
    <w:abstractNumId w:val="38"/>
  </w:num>
  <w:num w:numId="38">
    <w:abstractNumId w:val="2"/>
  </w:num>
  <w:num w:numId="39">
    <w:abstractNumId w:val="8"/>
  </w:num>
  <w:num w:numId="40">
    <w:abstractNumId w:val="35"/>
  </w:num>
  <w:num w:numId="41">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3A7"/>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58B6"/>
    <w:rsid w:val="00025CAB"/>
    <w:rsid w:val="0002622D"/>
    <w:rsid w:val="00026808"/>
    <w:rsid w:val="00026819"/>
    <w:rsid w:val="0002728F"/>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B0"/>
    <w:rsid w:val="00053BE5"/>
    <w:rsid w:val="00054850"/>
    <w:rsid w:val="00054D7E"/>
    <w:rsid w:val="00055006"/>
    <w:rsid w:val="000559F7"/>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2D5C"/>
    <w:rsid w:val="0009343C"/>
    <w:rsid w:val="000934B5"/>
    <w:rsid w:val="00093B47"/>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8E3"/>
    <w:rsid w:val="000C2D07"/>
    <w:rsid w:val="000C346F"/>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38E"/>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706C"/>
    <w:rsid w:val="000E7AFA"/>
    <w:rsid w:val="000F0786"/>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A49"/>
    <w:rsid w:val="000F62A3"/>
    <w:rsid w:val="000F6969"/>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4309"/>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3447"/>
    <w:rsid w:val="0014376F"/>
    <w:rsid w:val="001438A9"/>
    <w:rsid w:val="00143BEF"/>
    <w:rsid w:val="00143EE1"/>
    <w:rsid w:val="001451B1"/>
    <w:rsid w:val="00145DC2"/>
    <w:rsid w:val="00145F21"/>
    <w:rsid w:val="0014619B"/>
    <w:rsid w:val="0014667F"/>
    <w:rsid w:val="00146E8E"/>
    <w:rsid w:val="00146FA6"/>
    <w:rsid w:val="00147269"/>
    <w:rsid w:val="0014747E"/>
    <w:rsid w:val="001501F9"/>
    <w:rsid w:val="00150222"/>
    <w:rsid w:val="0015087F"/>
    <w:rsid w:val="00151039"/>
    <w:rsid w:val="00151893"/>
    <w:rsid w:val="00151A33"/>
    <w:rsid w:val="00151B29"/>
    <w:rsid w:val="00151B93"/>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01"/>
    <w:rsid w:val="001A0969"/>
    <w:rsid w:val="001A1035"/>
    <w:rsid w:val="001A13FB"/>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CF2"/>
    <w:rsid w:val="001E24A5"/>
    <w:rsid w:val="001E2B47"/>
    <w:rsid w:val="001E2BD4"/>
    <w:rsid w:val="001E2C4C"/>
    <w:rsid w:val="001E48F4"/>
    <w:rsid w:val="001E59BA"/>
    <w:rsid w:val="001E59E0"/>
    <w:rsid w:val="001E5A9F"/>
    <w:rsid w:val="001E677B"/>
    <w:rsid w:val="001E6CF5"/>
    <w:rsid w:val="001E7244"/>
    <w:rsid w:val="001E729E"/>
    <w:rsid w:val="001E766E"/>
    <w:rsid w:val="001E799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C3"/>
    <w:rsid w:val="001F7601"/>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20D2"/>
    <w:rsid w:val="00212D47"/>
    <w:rsid w:val="00212DAD"/>
    <w:rsid w:val="0021369D"/>
    <w:rsid w:val="002140D6"/>
    <w:rsid w:val="002141D8"/>
    <w:rsid w:val="00214711"/>
    <w:rsid w:val="002149AF"/>
    <w:rsid w:val="00214E33"/>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336B"/>
    <w:rsid w:val="00243A9F"/>
    <w:rsid w:val="00243CEF"/>
    <w:rsid w:val="00243FF0"/>
    <w:rsid w:val="0024471D"/>
    <w:rsid w:val="0024478E"/>
    <w:rsid w:val="00244BA8"/>
    <w:rsid w:val="00244DA7"/>
    <w:rsid w:val="0024530E"/>
    <w:rsid w:val="00245F29"/>
    <w:rsid w:val="002461D1"/>
    <w:rsid w:val="002462D2"/>
    <w:rsid w:val="00246F35"/>
    <w:rsid w:val="002472A0"/>
    <w:rsid w:val="00247A2E"/>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D29"/>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6E7"/>
    <w:rsid w:val="002907BA"/>
    <w:rsid w:val="002910EE"/>
    <w:rsid w:val="0029170E"/>
    <w:rsid w:val="00291EC7"/>
    <w:rsid w:val="002927DE"/>
    <w:rsid w:val="00292908"/>
    <w:rsid w:val="00292B5F"/>
    <w:rsid w:val="00293688"/>
    <w:rsid w:val="00294B67"/>
    <w:rsid w:val="00294E8F"/>
    <w:rsid w:val="00296DC9"/>
    <w:rsid w:val="00297370"/>
    <w:rsid w:val="00297BFB"/>
    <w:rsid w:val="00297CDF"/>
    <w:rsid w:val="002A00D4"/>
    <w:rsid w:val="002A00DD"/>
    <w:rsid w:val="002A0393"/>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4E2"/>
    <w:rsid w:val="002A6A9E"/>
    <w:rsid w:val="002A6F00"/>
    <w:rsid w:val="002A7275"/>
    <w:rsid w:val="002A73F2"/>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330E"/>
    <w:rsid w:val="00303A07"/>
    <w:rsid w:val="00303CE2"/>
    <w:rsid w:val="0030412A"/>
    <w:rsid w:val="00304565"/>
    <w:rsid w:val="003045E6"/>
    <w:rsid w:val="003048D7"/>
    <w:rsid w:val="00304CE2"/>
    <w:rsid w:val="003056C7"/>
    <w:rsid w:val="00305929"/>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903"/>
    <w:rsid w:val="00331C6A"/>
    <w:rsid w:val="00332709"/>
    <w:rsid w:val="00333319"/>
    <w:rsid w:val="00333E46"/>
    <w:rsid w:val="003344CA"/>
    <w:rsid w:val="0033464F"/>
    <w:rsid w:val="00334AA0"/>
    <w:rsid w:val="00334C64"/>
    <w:rsid w:val="00334FCF"/>
    <w:rsid w:val="003350C7"/>
    <w:rsid w:val="00335473"/>
    <w:rsid w:val="00335F0B"/>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81C"/>
    <w:rsid w:val="0038483B"/>
    <w:rsid w:val="00384872"/>
    <w:rsid w:val="00384D39"/>
    <w:rsid w:val="00384F0A"/>
    <w:rsid w:val="003850E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3AEC"/>
    <w:rsid w:val="004248EA"/>
    <w:rsid w:val="00424FA7"/>
    <w:rsid w:val="00424FCB"/>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7B7"/>
    <w:rsid w:val="004571DF"/>
    <w:rsid w:val="0045783E"/>
    <w:rsid w:val="00457CD9"/>
    <w:rsid w:val="00460099"/>
    <w:rsid w:val="004611AE"/>
    <w:rsid w:val="004611CD"/>
    <w:rsid w:val="00461210"/>
    <w:rsid w:val="00461527"/>
    <w:rsid w:val="00461BB8"/>
    <w:rsid w:val="004628FC"/>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64EC"/>
    <w:rsid w:val="004F6C3E"/>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545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407"/>
    <w:rsid w:val="00537CBB"/>
    <w:rsid w:val="00540BBE"/>
    <w:rsid w:val="00541403"/>
    <w:rsid w:val="0054246B"/>
    <w:rsid w:val="005424D2"/>
    <w:rsid w:val="005442D9"/>
    <w:rsid w:val="00544566"/>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BDC"/>
    <w:rsid w:val="00577C07"/>
    <w:rsid w:val="00577E2B"/>
    <w:rsid w:val="00580536"/>
    <w:rsid w:val="00580926"/>
    <w:rsid w:val="0058128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69"/>
    <w:rsid w:val="005C4281"/>
    <w:rsid w:val="005C4450"/>
    <w:rsid w:val="005C502F"/>
    <w:rsid w:val="005C5A64"/>
    <w:rsid w:val="005C5ED7"/>
    <w:rsid w:val="005C5F96"/>
    <w:rsid w:val="005C61A7"/>
    <w:rsid w:val="005C682E"/>
    <w:rsid w:val="005C6A95"/>
    <w:rsid w:val="005C6E40"/>
    <w:rsid w:val="005C748C"/>
    <w:rsid w:val="005D0100"/>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62A1"/>
    <w:rsid w:val="005D6843"/>
    <w:rsid w:val="005D6AE3"/>
    <w:rsid w:val="005D6ECB"/>
    <w:rsid w:val="005D6FFA"/>
    <w:rsid w:val="005D75E9"/>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A4F"/>
    <w:rsid w:val="005E4C5C"/>
    <w:rsid w:val="005E5A6D"/>
    <w:rsid w:val="005E6405"/>
    <w:rsid w:val="005E65D7"/>
    <w:rsid w:val="005E672F"/>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B1E"/>
    <w:rsid w:val="00650C35"/>
    <w:rsid w:val="00650D40"/>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767"/>
    <w:rsid w:val="00673EB0"/>
    <w:rsid w:val="0067450A"/>
    <w:rsid w:val="006747A8"/>
    <w:rsid w:val="006747E1"/>
    <w:rsid w:val="00674895"/>
    <w:rsid w:val="00674D88"/>
    <w:rsid w:val="00675544"/>
    <w:rsid w:val="00675840"/>
    <w:rsid w:val="0067584C"/>
    <w:rsid w:val="00675D57"/>
    <w:rsid w:val="00675E39"/>
    <w:rsid w:val="00675E56"/>
    <w:rsid w:val="00676310"/>
    <w:rsid w:val="006764F7"/>
    <w:rsid w:val="00676527"/>
    <w:rsid w:val="00676BDC"/>
    <w:rsid w:val="00676E96"/>
    <w:rsid w:val="0067734F"/>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B0"/>
    <w:rsid w:val="006933CE"/>
    <w:rsid w:val="00693C40"/>
    <w:rsid w:val="00693CE7"/>
    <w:rsid w:val="00693E7D"/>
    <w:rsid w:val="00694294"/>
    <w:rsid w:val="006942BA"/>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4E8A"/>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905"/>
    <w:rsid w:val="006C4A5D"/>
    <w:rsid w:val="006C54DE"/>
    <w:rsid w:val="006C5522"/>
    <w:rsid w:val="006C5791"/>
    <w:rsid w:val="006C5B9D"/>
    <w:rsid w:val="006C6644"/>
    <w:rsid w:val="006C6834"/>
    <w:rsid w:val="006C6BD9"/>
    <w:rsid w:val="006C785E"/>
    <w:rsid w:val="006C7A07"/>
    <w:rsid w:val="006D004E"/>
    <w:rsid w:val="006D0065"/>
    <w:rsid w:val="006D0241"/>
    <w:rsid w:val="006D0339"/>
    <w:rsid w:val="006D0392"/>
    <w:rsid w:val="006D0CE9"/>
    <w:rsid w:val="006D0FF4"/>
    <w:rsid w:val="006D1139"/>
    <w:rsid w:val="006D167D"/>
    <w:rsid w:val="006D178F"/>
    <w:rsid w:val="006D1A72"/>
    <w:rsid w:val="006D1B80"/>
    <w:rsid w:val="006D1EBE"/>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3BC9"/>
    <w:rsid w:val="00714245"/>
    <w:rsid w:val="0071483F"/>
    <w:rsid w:val="00714FE6"/>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40AC"/>
    <w:rsid w:val="0073413F"/>
    <w:rsid w:val="00735A2C"/>
    <w:rsid w:val="007363C3"/>
    <w:rsid w:val="007365E3"/>
    <w:rsid w:val="00737667"/>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C28"/>
    <w:rsid w:val="00744C54"/>
    <w:rsid w:val="00745595"/>
    <w:rsid w:val="007455B8"/>
    <w:rsid w:val="00745693"/>
    <w:rsid w:val="00745E3C"/>
    <w:rsid w:val="00746196"/>
    <w:rsid w:val="007463DC"/>
    <w:rsid w:val="00746B6D"/>
    <w:rsid w:val="00746C03"/>
    <w:rsid w:val="00746D00"/>
    <w:rsid w:val="0074785F"/>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E62"/>
    <w:rsid w:val="007600E5"/>
    <w:rsid w:val="007605C4"/>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FDB"/>
    <w:rsid w:val="007A7FF4"/>
    <w:rsid w:val="007B0496"/>
    <w:rsid w:val="007B0776"/>
    <w:rsid w:val="007B0F99"/>
    <w:rsid w:val="007B1769"/>
    <w:rsid w:val="007B18C4"/>
    <w:rsid w:val="007B2844"/>
    <w:rsid w:val="007B308F"/>
    <w:rsid w:val="007B3345"/>
    <w:rsid w:val="007B33E8"/>
    <w:rsid w:val="007B352F"/>
    <w:rsid w:val="007B36B7"/>
    <w:rsid w:val="007B3799"/>
    <w:rsid w:val="007B3936"/>
    <w:rsid w:val="007B39FF"/>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9D5"/>
    <w:rsid w:val="007D0275"/>
    <w:rsid w:val="007D0C44"/>
    <w:rsid w:val="007D0D6C"/>
    <w:rsid w:val="007D20AB"/>
    <w:rsid w:val="007D214D"/>
    <w:rsid w:val="007D255F"/>
    <w:rsid w:val="007D2AA0"/>
    <w:rsid w:val="007D2C50"/>
    <w:rsid w:val="007D2C87"/>
    <w:rsid w:val="007D3A69"/>
    <w:rsid w:val="007D3B6C"/>
    <w:rsid w:val="007D43D4"/>
    <w:rsid w:val="007D4A01"/>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4777"/>
    <w:rsid w:val="007E4F09"/>
    <w:rsid w:val="007E5401"/>
    <w:rsid w:val="007E5CFD"/>
    <w:rsid w:val="007E6002"/>
    <w:rsid w:val="007E67B4"/>
    <w:rsid w:val="007E6991"/>
    <w:rsid w:val="007E6C6F"/>
    <w:rsid w:val="007E7692"/>
    <w:rsid w:val="007F0715"/>
    <w:rsid w:val="007F08BC"/>
    <w:rsid w:val="007F0B07"/>
    <w:rsid w:val="007F1727"/>
    <w:rsid w:val="007F1937"/>
    <w:rsid w:val="007F1AA9"/>
    <w:rsid w:val="007F1C35"/>
    <w:rsid w:val="007F1E34"/>
    <w:rsid w:val="007F20E9"/>
    <w:rsid w:val="007F216D"/>
    <w:rsid w:val="007F25EA"/>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51D"/>
    <w:rsid w:val="008009CB"/>
    <w:rsid w:val="008011B8"/>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49BD"/>
    <w:rsid w:val="00814A98"/>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9A3"/>
    <w:rsid w:val="00830E3C"/>
    <w:rsid w:val="00831796"/>
    <w:rsid w:val="0083199F"/>
    <w:rsid w:val="00831F29"/>
    <w:rsid w:val="0083250A"/>
    <w:rsid w:val="0083286B"/>
    <w:rsid w:val="008333F2"/>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3EC9"/>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712E"/>
    <w:rsid w:val="00880C1F"/>
    <w:rsid w:val="008815D1"/>
    <w:rsid w:val="0088190E"/>
    <w:rsid w:val="00881920"/>
    <w:rsid w:val="00881A9A"/>
    <w:rsid w:val="00881C68"/>
    <w:rsid w:val="008823AA"/>
    <w:rsid w:val="00882419"/>
    <w:rsid w:val="00882911"/>
    <w:rsid w:val="00882EC6"/>
    <w:rsid w:val="00883F87"/>
    <w:rsid w:val="0088427B"/>
    <w:rsid w:val="00884A01"/>
    <w:rsid w:val="00884B2B"/>
    <w:rsid w:val="0088525C"/>
    <w:rsid w:val="0088530F"/>
    <w:rsid w:val="00885683"/>
    <w:rsid w:val="00885DFA"/>
    <w:rsid w:val="00886015"/>
    <w:rsid w:val="0088613E"/>
    <w:rsid w:val="00886210"/>
    <w:rsid w:val="008866D7"/>
    <w:rsid w:val="008868BC"/>
    <w:rsid w:val="008869C6"/>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42F"/>
    <w:rsid w:val="008B06B4"/>
    <w:rsid w:val="008B0A66"/>
    <w:rsid w:val="008B0F94"/>
    <w:rsid w:val="008B1B15"/>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27B"/>
    <w:rsid w:val="008E63D4"/>
    <w:rsid w:val="008E68DE"/>
    <w:rsid w:val="008E75C0"/>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1019E"/>
    <w:rsid w:val="00910AFF"/>
    <w:rsid w:val="00911609"/>
    <w:rsid w:val="0091284F"/>
    <w:rsid w:val="0091294E"/>
    <w:rsid w:val="00912D6F"/>
    <w:rsid w:val="009132E6"/>
    <w:rsid w:val="00913834"/>
    <w:rsid w:val="00914400"/>
    <w:rsid w:val="0091441D"/>
    <w:rsid w:val="00914594"/>
    <w:rsid w:val="00914C32"/>
    <w:rsid w:val="0091519C"/>
    <w:rsid w:val="009152E9"/>
    <w:rsid w:val="00915AB7"/>
    <w:rsid w:val="00915B81"/>
    <w:rsid w:val="00915E48"/>
    <w:rsid w:val="00916157"/>
    <w:rsid w:val="0091704E"/>
    <w:rsid w:val="009175A3"/>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49BE"/>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D5D"/>
    <w:rsid w:val="009C2DD2"/>
    <w:rsid w:val="009C357D"/>
    <w:rsid w:val="009C38DD"/>
    <w:rsid w:val="009C3AD7"/>
    <w:rsid w:val="009C3BD9"/>
    <w:rsid w:val="009C3D52"/>
    <w:rsid w:val="009C46E7"/>
    <w:rsid w:val="009C4EB2"/>
    <w:rsid w:val="009C51D5"/>
    <w:rsid w:val="009C56FA"/>
    <w:rsid w:val="009C57B6"/>
    <w:rsid w:val="009C5B86"/>
    <w:rsid w:val="009C6173"/>
    <w:rsid w:val="009C6B52"/>
    <w:rsid w:val="009C7119"/>
    <w:rsid w:val="009C760A"/>
    <w:rsid w:val="009C7BCF"/>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444"/>
    <w:rsid w:val="009E4C48"/>
    <w:rsid w:val="009E5589"/>
    <w:rsid w:val="009E5984"/>
    <w:rsid w:val="009E5AF5"/>
    <w:rsid w:val="009E5CBA"/>
    <w:rsid w:val="009E627D"/>
    <w:rsid w:val="009E6EEE"/>
    <w:rsid w:val="009E7285"/>
    <w:rsid w:val="009E74F5"/>
    <w:rsid w:val="009E7611"/>
    <w:rsid w:val="009E7A21"/>
    <w:rsid w:val="009F00EF"/>
    <w:rsid w:val="009F0126"/>
    <w:rsid w:val="009F02B1"/>
    <w:rsid w:val="009F050F"/>
    <w:rsid w:val="009F09C1"/>
    <w:rsid w:val="009F0AFD"/>
    <w:rsid w:val="009F0F46"/>
    <w:rsid w:val="009F1785"/>
    <w:rsid w:val="009F193B"/>
    <w:rsid w:val="009F2B6A"/>
    <w:rsid w:val="009F2FCE"/>
    <w:rsid w:val="009F3D87"/>
    <w:rsid w:val="009F4CFF"/>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DCB"/>
    <w:rsid w:val="00A13EC0"/>
    <w:rsid w:val="00A15067"/>
    <w:rsid w:val="00A155CB"/>
    <w:rsid w:val="00A15E54"/>
    <w:rsid w:val="00A16419"/>
    <w:rsid w:val="00A1729F"/>
    <w:rsid w:val="00A17410"/>
    <w:rsid w:val="00A2024B"/>
    <w:rsid w:val="00A20D44"/>
    <w:rsid w:val="00A2186C"/>
    <w:rsid w:val="00A21C59"/>
    <w:rsid w:val="00A22CD3"/>
    <w:rsid w:val="00A22DFE"/>
    <w:rsid w:val="00A23174"/>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7D2"/>
    <w:rsid w:val="00A65AE8"/>
    <w:rsid w:val="00A65CD4"/>
    <w:rsid w:val="00A662EC"/>
    <w:rsid w:val="00A66510"/>
    <w:rsid w:val="00A66719"/>
    <w:rsid w:val="00A66AE9"/>
    <w:rsid w:val="00A67187"/>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6B81"/>
    <w:rsid w:val="00A771C1"/>
    <w:rsid w:val="00A77907"/>
    <w:rsid w:val="00A77E25"/>
    <w:rsid w:val="00A80009"/>
    <w:rsid w:val="00A80395"/>
    <w:rsid w:val="00A8046C"/>
    <w:rsid w:val="00A807C1"/>
    <w:rsid w:val="00A808E7"/>
    <w:rsid w:val="00A80B36"/>
    <w:rsid w:val="00A80CF7"/>
    <w:rsid w:val="00A80DD0"/>
    <w:rsid w:val="00A81AD8"/>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FB2"/>
    <w:rsid w:val="00A938E6"/>
    <w:rsid w:val="00A93B69"/>
    <w:rsid w:val="00A93FE5"/>
    <w:rsid w:val="00A943B4"/>
    <w:rsid w:val="00A9520A"/>
    <w:rsid w:val="00A9537B"/>
    <w:rsid w:val="00A9542F"/>
    <w:rsid w:val="00A95DE6"/>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26"/>
    <w:rsid w:val="00AC1C80"/>
    <w:rsid w:val="00AC1F85"/>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227"/>
    <w:rsid w:val="00AD18C6"/>
    <w:rsid w:val="00AD20CE"/>
    <w:rsid w:val="00AD226B"/>
    <w:rsid w:val="00AD2A64"/>
    <w:rsid w:val="00AD3162"/>
    <w:rsid w:val="00AD3CAD"/>
    <w:rsid w:val="00AD4C92"/>
    <w:rsid w:val="00AD4E15"/>
    <w:rsid w:val="00AD5126"/>
    <w:rsid w:val="00AD5859"/>
    <w:rsid w:val="00AD5D2D"/>
    <w:rsid w:val="00AD5F18"/>
    <w:rsid w:val="00AD60D3"/>
    <w:rsid w:val="00AD6580"/>
    <w:rsid w:val="00AD6631"/>
    <w:rsid w:val="00AD6920"/>
    <w:rsid w:val="00AD6B33"/>
    <w:rsid w:val="00AD6C8E"/>
    <w:rsid w:val="00AD7033"/>
    <w:rsid w:val="00AD7992"/>
    <w:rsid w:val="00AD7AFE"/>
    <w:rsid w:val="00AD7EFE"/>
    <w:rsid w:val="00AE0009"/>
    <w:rsid w:val="00AE0569"/>
    <w:rsid w:val="00AE2227"/>
    <w:rsid w:val="00AE29C9"/>
    <w:rsid w:val="00AE2A3B"/>
    <w:rsid w:val="00AE2B4E"/>
    <w:rsid w:val="00AE2E23"/>
    <w:rsid w:val="00AE2E7D"/>
    <w:rsid w:val="00AE3BDD"/>
    <w:rsid w:val="00AE3F89"/>
    <w:rsid w:val="00AE4244"/>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483"/>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244D"/>
    <w:rsid w:val="00B72521"/>
    <w:rsid w:val="00B7267A"/>
    <w:rsid w:val="00B72F96"/>
    <w:rsid w:val="00B73176"/>
    <w:rsid w:val="00B73286"/>
    <w:rsid w:val="00B73AA5"/>
    <w:rsid w:val="00B73B8A"/>
    <w:rsid w:val="00B74751"/>
    <w:rsid w:val="00B75E12"/>
    <w:rsid w:val="00B760F4"/>
    <w:rsid w:val="00B764A7"/>
    <w:rsid w:val="00B765C6"/>
    <w:rsid w:val="00B76C45"/>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AD9"/>
    <w:rsid w:val="00BA0FF7"/>
    <w:rsid w:val="00BA2066"/>
    <w:rsid w:val="00BA2794"/>
    <w:rsid w:val="00BA3E3E"/>
    <w:rsid w:val="00BA4BE0"/>
    <w:rsid w:val="00BA546D"/>
    <w:rsid w:val="00BA6367"/>
    <w:rsid w:val="00BA668E"/>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ACC"/>
    <w:rsid w:val="00BB6C7A"/>
    <w:rsid w:val="00BB6E8E"/>
    <w:rsid w:val="00BB76F6"/>
    <w:rsid w:val="00BB7832"/>
    <w:rsid w:val="00BB7B33"/>
    <w:rsid w:val="00BB7EA7"/>
    <w:rsid w:val="00BC19C0"/>
    <w:rsid w:val="00BC2158"/>
    <w:rsid w:val="00BC21A5"/>
    <w:rsid w:val="00BC2431"/>
    <w:rsid w:val="00BC2762"/>
    <w:rsid w:val="00BC3062"/>
    <w:rsid w:val="00BC330C"/>
    <w:rsid w:val="00BC3759"/>
    <w:rsid w:val="00BC3841"/>
    <w:rsid w:val="00BC401B"/>
    <w:rsid w:val="00BC490C"/>
    <w:rsid w:val="00BC5111"/>
    <w:rsid w:val="00BC5AA7"/>
    <w:rsid w:val="00BC613B"/>
    <w:rsid w:val="00BC655E"/>
    <w:rsid w:val="00BC6642"/>
    <w:rsid w:val="00BC6C67"/>
    <w:rsid w:val="00BC6E7E"/>
    <w:rsid w:val="00BC78C6"/>
    <w:rsid w:val="00BC7D6B"/>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C69"/>
    <w:rsid w:val="00C11C9B"/>
    <w:rsid w:val="00C1200B"/>
    <w:rsid w:val="00C123F8"/>
    <w:rsid w:val="00C12A26"/>
    <w:rsid w:val="00C12D40"/>
    <w:rsid w:val="00C12E10"/>
    <w:rsid w:val="00C12EBA"/>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EA6"/>
    <w:rsid w:val="00C40733"/>
    <w:rsid w:val="00C408D7"/>
    <w:rsid w:val="00C40A25"/>
    <w:rsid w:val="00C40B42"/>
    <w:rsid w:val="00C41B25"/>
    <w:rsid w:val="00C41C6D"/>
    <w:rsid w:val="00C41EA0"/>
    <w:rsid w:val="00C41F77"/>
    <w:rsid w:val="00C42032"/>
    <w:rsid w:val="00C42AE8"/>
    <w:rsid w:val="00C42B20"/>
    <w:rsid w:val="00C43875"/>
    <w:rsid w:val="00C43FF0"/>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0DC2"/>
    <w:rsid w:val="00C712B0"/>
    <w:rsid w:val="00C71DD0"/>
    <w:rsid w:val="00C71FA4"/>
    <w:rsid w:val="00C7221A"/>
    <w:rsid w:val="00C726A3"/>
    <w:rsid w:val="00C727A9"/>
    <w:rsid w:val="00C72BBD"/>
    <w:rsid w:val="00C7320B"/>
    <w:rsid w:val="00C7336E"/>
    <w:rsid w:val="00C73A32"/>
    <w:rsid w:val="00C73C4F"/>
    <w:rsid w:val="00C743B0"/>
    <w:rsid w:val="00C743B1"/>
    <w:rsid w:val="00C7449E"/>
    <w:rsid w:val="00C7488B"/>
    <w:rsid w:val="00C749A2"/>
    <w:rsid w:val="00C74B87"/>
    <w:rsid w:val="00C74E4F"/>
    <w:rsid w:val="00C75844"/>
    <w:rsid w:val="00C75949"/>
    <w:rsid w:val="00C765EF"/>
    <w:rsid w:val="00C76E32"/>
    <w:rsid w:val="00C7701D"/>
    <w:rsid w:val="00C77675"/>
    <w:rsid w:val="00C778EA"/>
    <w:rsid w:val="00C77C25"/>
    <w:rsid w:val="00C77EA1"/>
    <w:rsid w:val="00C8069B"/>
    <w:rsid w:val="00C80C7A"/>
    <w:rsid w:val="00C80E46"/>
    <w:rsid w:val="00C81246"/>
    <w:rsid w:val="00C816B6"/>
    <w:rsid w:val="00C81A7E"/>
    <w:rsid w:val="00C82521"/>
    <w:rsid w:val="00C8287D"/>
    <w:rsid w:val="00C82963"/>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662"/>
    <w:rsid w:val="00CB615A"/>
    <w:rsid w:val="00CB64CB"/>
    <w:rsid w:val="00CB70DE"/>
    <w:rsid w:val="00CB717C"/>
    <w:rsid w:val="00CB7A2D"/>
    <w:rsid w:val="00CC0018"/>
    <w:rsid w:val="00CC01AD"/>
    <w:rsid w:val="00CC06F4"/>
    <w:rsid w:val="00CC0B75"/>
    <w:rsid w:val="00CC1594"/>
    <w:rsid w:val="00CC19A9"/>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FF9"/>
    <w:rsid w:val="00CE5473"/>
    <w:rsid w:val="00CE55E8"/>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21A"/>
    <w:rsid w:val="00D105DB"/>
    <w:rsid w:val="00D10919"/>
    <w:rsid w:val="00D110AE"/>
    <w:rsid w:val="00D11359"/>
    <w:rsid w:val="00D11641"/>
    <w:rsid w:val="00D11C98"/>
    <w:rsid w:val="00D11E76"/>
    <w:rsid w:val="00D11FC2"/>
    <w:rsid w:val="00D12557"/>
    <w:rsid w:val="00D12EDA"/>
    <w:rsid w:val="00D139DF"/>
    <w:rsid w:val="00D13A66"/>
    <w:rsid w:val="00D146F2"/>
    <w:rsid w:val="00D1480E"/>
    <w:rsid w:val="00D14971"/>
    <w:rsid w:val="00D1498B"/>
    <w:rsid w:val="00D149AE"/>
    <w:rsid w:val="00D14CFA"/>
    <w:rsid w:val="00D15806"/>
    <w:rsid w:val="00D1593A"/>
    <w:rsid w:val="00D16380"/>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219D"/>
    <w:rsid w:val="00D32E50"/>
    <w:rsid w:val="00D32EDB"/>
    <w:rsid w:val="00D33189"/>
    <w:rsid w:val="00D33F1D"/>
    <w:rsid w:val="00D33F7C"/>
    <w:rsid w:val="00D349CF"/>
    <w:rsid w:val="00D34B5B"/>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6C80"/>
    <w:rsid w:val="00D67582"/>
    <w:rsid w:val="00D6778F"/>
    <w:rsid w:val="00D67925"/>
    <w:rsid w:val="00D67A8F"/>
    <w:rsid w:val="00D70678"/>
    <w:rsid w:val="00D70A08"/>
    <w:rsid w:val="00D70C56"/>
    <w:rsid w:val="00D71078"/>
    <w:rsid w:val="00D712E0"/>
    <w:rsid w:val="00D71834"/>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0F0"/>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B6"/>
    <w:rsid w:val="00DF3DD5"/>
    <w:rsid w:val="00DF42F3"/>
    <w:rsid w:val="00DF574A"/>
    <w:rsid w:val="00DF63EF"/>
    <w:rsid w:val="00DF6962"/>
    <w:rsid w:val="00DF70DF"/>
    <w:rsid w:val="00DF7649"/>
    <w:rsid w:val="00DF76D5"/>
    <w:rsid w:val="00DF782F"/>
    <w:rsid w:val="00E00405"/>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783"/>
    <w:rsid w:val="00E458D9"/>
    <w:rsid w:val="00E4590D"/>
    <w:rsid w:val="00E45A45"/>
    <w:rsid w:val="00E45C30"/>
    <w:rsid w:val="00E45D83"/>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236D"/>
    <w:rsid w:val="00E83D41"/>
    <w:rsid w:val="00E83F53"/>
    <w:rsid w:val="00E840B2"/>
    <w:rsid w:val="00E85201"/>
    <w:rsid w:val="00E85307"/>
    <w:rsid w:val="00E85C2C"/>
    <w:rsid w:val="00E85D04"/>
    <w:rsid w:val="00E861C8"/>
    <w:rsid w:val="00E8659C"/>
    <w:rsid w:val="00E87572"/>
    <w:rsid w:val="00E9088E"/>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6F9E"/>
    <w:rsid w:val="00EB79BE"/>
    <w:rsid w:val="00EB7E44"/>
    <w:rsid w:val="00EC0153"/>
    <w:rsid w:val="00EC0496"/>
    <w:rsid w:val="00EC06BB"/>
    <w:rsid w:val="00EC0BE6"/>
    <w:rsid w:val="00EC146F"/>
    <w:rsid w:val="00EC16A8"/>
    <w:rsid w:val="00EC1833"/>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C3"/>
    <w:rsid w:val="00EF25CA"/>
    <w:rsid w:val="00EF272B"/>
    <w:rsid w:val="00EF3325"/>
    <w:rsid w:val="00EF3390"/>
    <w:rsid w:val="00EF3499"/>
    <w:rsid w:val="00EF47C7"/>
    <w:rsid w:val="00EF4858"/>
    <w:rsid w:val="00EF5A32"/>
    <w:rsid w:val="00EF5B80"/>
    <w:rsid w:val="00EF6954"/>
    <w:rsid w:val="00EF6FE8"/>
    <w:rsid w:val="00F00766"/>
    <w:rsid w:val="00F00BEB"/>
    <w:rsid w:val="00F00CE2"/>
    <w:rsid w:val="00F00D60"/>
    <w:rsid w:val="00F01450"/>
    <w:rsid w:val="00F01535"/>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3CE"/>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423B"/>
    <w:rsid w:val="00F343E8"/>
    <w:rsid w:val="00F349F2"/>
    <w:rsid w:val="00F34A09"/>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ECD"/>
    <w:rsid w:val="00F56246"/>
    <w:rsid w:val="00F56348"/>
    <w:rsid w:val="00F56C85"/>
    <w:rsid w:val="00F56CC9"/>
    <w:rsid w:val="00F56CF4"/>
    <w:rsid w:val="00F5715A"/>
    <w:rsid w:val="00F574B2"/>
    <w:rsid w:val="00F577A4"/>
    <w:rsid w:val="00F57B4D"/>
    <w:rsid w:val="00F57C83"/>
    <w:rsid w:val="00F57FB7"/>
    <w:rsid w:val="00F615AC"/>
    <w:rsid w:val="00F61B4D"/>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F4"/>
    <w:rsid w:val="00F962BA"/>
    <w:rsid w:val="00F965F2"/>
    <w:rsid w:val="00F96A69"/>
    <w:rsid w:val="00F971DA"/>
    <w:rsid w:val="00F97611"/>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3EC9"/>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53EC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53EC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EB76CA-F2DA-40AC-BB13-55C15F4F9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947</Words>
  <Characters>5400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2018-08-06T03:11:00Z</dcterms:created>
  <dcterms:modified xsi:type="dcterms:W3CDTF">2019-08-16T04:50:00Z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